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1E" w:rsidRPr="00DA3DEF" w:rsidRDefault="00711C1E" w:rsidP="00DA3DEF">
      <w:pPr>
        <w:jc w:val="both"/>
        <w:rPr>
          <w:rFonts w:ascii="Arial" w:hAnsi="Arial" w:cs="Arial"/>
          <w:b/>
          <w:sz w:val="24"/>
        </w:rPr>
      </w:pPr>
      <w:r w:rsidRPr="00DA3DEF">
        <w:rPr>
          <w:rFonts w:ascii="Arial" w:hAnsi="Arial" w:cs="Arial"/>
          <w:b/>
          <w:sz w:val="24"/>
        </w:rPr>
        <w:t xml:space="preserve">EDITAL </w:t>
      </w:r>
      <w:r w:rsidR="00987424">
        <w:rPr>
          <w:rFonts w:ascii="Arial" w:hAnsi="Arial" w:cs="Arial"/>
          <w:b/>
          <w:sz w:val="24"/>
        </w:rPr>
        <w:t xml:space="preserve">SME </w:t>
      </w:r>
      <w:r w:rsidR="00E913E7">
        <w:rPr>
          <w:rFonts w:ascii="Arial" w:hAnsi="Arial" w:cs="Arial"/>
          <w:b/>
          <w:sz w:val="24"/>
        </w:rPr>
        <w:t>002</w:t>
      </w:r>
      <w:r w:rsidR="00553E2F">
        <w:rPr>
          <w:rFonts w:ascii="Arial" w:hAnsi="Arial" w:cs="Arial"/>
          <w:b/>
          <w:sz w:val="24"/>
        </w:rPr>
        <w:t>/2020 – Curso de f</w:t>
      </w:r>
      <w:r w:rsidR="00DA3DEF" w:rsidRPr="00DA3DEF">
        <w:rPr>
          <w:rFonts w:ascii="Arial" w:hAnsi="Arial" w:cs="Arial"/>
          <w:b/>
          <w:sz w:val="24"/>
        </w:rPr>
        <w:t>ormação continuada</w:t>
      </w:r>
      <w:r w:rsidR="001175F7">
        <w:rPr>
          <w:rFonts w:ascii="Arial" w:hAnsi="Arial" w:cs="Arial"/>
          <w:b/>
          <w:sz w:val="24"/>
        </w:rPr>
        <w:t xml:space="preserve"> em “Educação para</w:t>
      </w:r>
      <w:r w:rsidR="00407354">
        <w:rPr>
          <w:rFonts w:ascii="Arial" w:hAnsi="Arial" w:cs="Arial"/>
          <w:b/>
          <w:sz w:val="24"/>
        </w:rPr>
        <w:t xml:space="preserve"> as relações étnico-raciais e educação escolar quilombola”</w:t>
      </w:r>
      <w:r w:rsidR="00DA3DEF" w:rsidRPr="00DA3DEF">
        <w:rPr>
          <w:rFonts w:ascii="Arial" w:hAnsi="Arial" w:cs="Arial"/>
          <w:b/>
          <w:sz w:val="24"/>
        </w:rPr>
        <w:t>.</w:t>
      </w:r>
    </w:p>
    <w:p w:rsidR="00711C1E" w:rsidRPr="00DA3DEF" w:rsidRDefault="00711C1E" w:rsidP="00711C1E">
      <w:pPr>
        <w:jc w:val="both"/>
        <w:rPr>
          <w:rFonts w:ascii="Arial" w:hAnsi="Arial" w:cs="Arial"/>
          <w:sz w:val="2"/>
        </w:rPr>
      </w:pPr>
      <w:r w:rsidRPr="00711C1E">
        <w:rPr>
          <w:rFonts w:ascii="Arial" w:hAnsi="Arial" w:cs="Arial"/>
        </w:rPr>
        <w:t xml:space="preserve"> </w:t>
      </w:r>
    </w:p>
    <w:p w:rsidR="00711C1E" w:rsidRPr="00711C1E" w:rsidRDefault="00711C1E" w:rsidP="00711C1E">
      <w:pPr>
        <w:jc w:val="both"/>
        <w:rPr>
          <w:rFonts w:ascii="Arial" w:hAnsi="Arial" w:cs="Arial"/>
        </w:rPr>
      </w:pPr>
      <w:r w:rsidRPr="00711C1E">
        <w:rPr>
          <w:rFonts w:ascii="Arial" w:hAnsi="Arial" w:cs="Arial"/>
        </w:rPr>
        <w:t xml:space="preserve">A </w:t>
      </w:r>
      <w:r w:rsidR="00DA3DEF">
        <w:rPr>
          <w:rFonts w:ascii="Arial" w:hAnsi="Arial" w:cs="Arial"/>
        </w:rPr>
        <w:t>Secretaria Municipal de Educação</w:t>
      </w:r>
      <w:r w:rsidR="00975F61">
        <w:rPr>
          <w:rFonts w:ascii="Arial" w:hAnsi="Arial" w:cs="Arial"/>
        </w:rPr>
        <w:t xml:space="preserve"> (SME)</w:t>
      </w:r>
      <w:r w:rsidR="00DA3DEF">
        <w:rPr>
          <w:rFonts w:ascii="Arial" w:hAnsi="Arial" w:cs="Arial"/>
        </w:rPr>
        <w:t xml:space="preserve"> de Caetité-BA</w:t>
      </w:r>
      <w:r w:rsidRPr="00711C1E">
        <w:rPr>
          <w:rFonts w:ascii="Arial" w:hAnsi="Arial" w:cs="Arial"/>
        </w:rPr>
        <w:t>, no uso de suas atribuições legais, torna público o presente edital, contendo os prazo</w:t>
      </w:r>
      <w:r w:rsidR="00DA3DEF">
        <w:rPr>
          <w:rFonts w:ascii="Arial" w:hAnsi="Arial" w:cs="Arial"/>
        </w:rPr>
        <w:t>s e procedimentos para a inscrição</w:t>
      </w:r>
      <w:r w:rsidR="00553E2F">
        <w:rPr>
          <w:rFonts w:ascii="Arial" w:hAnsi="Arial" w:cs="Arial"/>
        </w:rPr>
        <w:t xml:space="preserve"> de profissionais</w:t>
      </w:r>
      <w:r w:rsidR="00975F61">
        <w:rPr>
          <w:rFonts w:ascii="Arial" w:hAnsi="Arial" w:cs="Arial"/>
        </w:rPr>
        <w:t xml:space="preserve"> no</w:t>
      </w:r>
      <w:r w:rsidR="00553E2F">
        <w:rPr>
          <w:rFonts w:ascii="Arial" w:hAnsi="Arial" w:cs="Arial"/>
        </w:rPr>
        <w:t xml:space="preserve"> curso de f</w:t>
      </w:r>
      <w:r w:rsidRPr="00711C1E">
        <w:rPr>
          <w:rFonts w:ascii="Arial" w:hAnsi="Arial" w:cs="Arial"/>
        </w:rPr>
        <w:t xml:space="preserve">ormação continuada </w:t>
      </w:r>
      <w:r w:rsidR="00D6359A">
        <w:rPr>
          <w:rFonts w:ascii="Arial" w:hAnsi="Arial" w:cs="Arial"/>
        </w:rPr>
        <w:t>em “Educação para as relações étnico-raciais e educação escolar quilombola</w:t>
      </w:r>
      <w:r w:rsidR="00975F61">
        <w:rPr>
          <w:rFonts w:ascii="Arial" w:hAnsi="Arial" w:cs="Arial"/>
        </w:rPr>
        <w:t xml:space="preserve">, </w:t>
      </w:r>
      <w:r w:rsidR="00D6359A">
        <w:rPr>
          <w:rFonts w:ascii="Arial" w:hAnsi="Arial" w:cs="Arial"/>
        </w:rPr>
        <w:t>oferecida</w:t>
      </w:r>
      <w:r w:rsidRPr="00711C1E">
        <w:rPr>
          <w:rFonts w:ascii="Arial" w:hAnsi="Arial" w:cs="Arial"/>
        </w:rPr>
        <w:t xml:space="preserve"> </w:t>
      </w:r>
      <w:r w:rsidR="00975F61">
        <w:rPr>
          <w:rFonts w:ascii="Arial" w:hAnsi="Arial" w:cs="Arial"/>
        </w:rPr>
        <w:t>e real</w:t>
      </w:r>
      <w:r w:rsidR="00D6359A">
        <w:rPr>
          <w:rFonts w:ascii="Arial" w:hAnsi="Arial" w:cs="Arial"/>
        </w:rPr>
        <w:t>izada</w:t>
      </w:r>
      <w:r w:rsidR="00975F61">
        <w:rPr>
          <w:rFonts w:ascii="Arial" w:hAnsi="Arial" w:cs="Arial"/>
        </w:rPr>
        <w:t xml:space="preserve"> pela SME de Caetité-BA.</w:t>
      </w:r>
    </w:p>
    <w:p w:rsidR="00711C1E" w:rsidRPr="00472796" w:rsidRDefault="00711C1E" w:rsidP="00711C1E">
      <w:pPr>
        <w:jc w:val="both"/>
        <w:rPr>
          <w:rFonts w:ascii="Arial" w:hAnsi="Arial" w:cs="Arial"/>
          <w:b/>
        </w:rPr>
      </w:pPr>
      <w:r w:rsidRPr="00472796">
        <w:rPr>
          <w:rFonts w:ascii="Arial" w:hAnsi="Arial" w:cs="Arial"/>
          <w:b/>
        </w:rPr>
        <w:t>1. SOBRE A OFERTA DE FORMAÇÃO CONTINUADA</w:t>
      </w:r>
    </w:p>
    <w:p w:rsidR="00D6359A" w:rsidRPr="00D6359A" w:rsidRDefault="00D6359A" w:rsidP="00D6359A">
      <w:pPr>
        <w:jc w:val="both"/>
        <w:rPr>
          <w:rFonts w:ascii="Arial" w:hAnsi="Arial" w:cs="Arial"/>
        </w:rPr>
      </w:pPr>
      <w:r w:rsidRPr="00D6359A">
        <w:rPr>
          <w:rFonts w:ascii="Arial" w:hAnsi="Arial" w:cs="Arial"/>
        </w:rPr>
        <w:t>Este trabalho surge como uma demanda dos professores da rede municipal d</w:t>
      </w:r>
      <w:r>
        <w:rPr>
          <w:rFonts w:ascii="Arial" w:hAnsi="Arial" w:cs="Arial"/>
        </w:rPr>
        <w:t>e e</w:t>
      </w:r>
      <w:r w:rsidRPr="00D6359A">
        <w:rPr>
          <w:rFonts w:ascii="Arial" w:hAnsi="Arial" w:cs="Arial"/>
        </w:rPr>
        <w:t xml:space="preserve">nsino de Caetité a fim de obter orientações de estudos para a reflexão acerca das questões étnico raciais, bem como através da formação elaborar e implantar as </w:t>
      </w:r>
      <w:r>
        <w:rPr>
          <w:rFonts w:ascii="Arial" w:hAnsi="Arial" w:cs="Arial"/>
        </w:rPr>
        <w:t>Diretrizes Curriculares para a E</w:t>
      </w:r>
      <w:r w:rsidRPr="00D6359A">
        <w:rPr>
          <w:rFonts w:ascii="Arial" w:hAnsi="Arial" w:cs="Arial"/>
        </w:rPr>
        <w:t>ducação Escolar Quilombola.</w:t>
      </w:r>
    </w:p>
    <w:p w:rsidR="00D6359A" w:rsidRPr="00D6359A" w:rsidRDefault="00D6359A" w:rsidP="00D6359A">
      <w:pPr>
        <w:jc w:val="both"/>
        <w:rPr>
          <w:rFonts w:ascii="Arial" w:hAnsi="Arial" w:cs="Arial"/>
        </w:rPr>
      </w:pPr>
      <w:r w:rsidRPr="00D6359A">
        <w:rPr>
          <w:rFonts w:ascii="Arial" w:hAnsi="Arial" w:cs="Arial"/>
        </w:rPr>
        <w:t>A Educação Escolar Quilombola é uma m</w:t>
      </w:r>
      <w:r w:rsidR="00B67885">
        <w:rPr>
          <w:rFonts w:ascii="Arial" w:hAnsi="Arial" w:cs="Arial"/>
        </w:rPr>
        <w:t>odalidade de ensino recente na educação b</w:t>
      </w:r>
      <w:r w:rsidRPr="00D6359A">
        <w:rPr>
          <w:rFonts w:ascii="Arial" w:hAnsi="Arial" w:cs="Arial"/>
        </w:rPr>
        <w:t xml:space="preserve">ásica, visto que foi aprovada em novembro de 2012 pela Resolução Nº 08, que define as Diretrizes Curriculares Nacionais para </w:t>
      </w:r>
      <w:r>
        <w:rPr>
          <w:rFonts w:ascii="Arial" w:hAnsi="Arial" w:cs="Arial"/>
        </w:rPr>
        <w:t>Educação Escolar Quilombola na educação b</w:t>
      </w:r>
      <w:r w:rsidRPr="00D6359A">
        <w:rPr>
          <w:rFonts w:ascii="Arial" w:hAnsi="Arial" w:cs="Arial"/>
        </w:rPr>
        <w:t xml:space="preserve">ásica, portanto, trata-se de uma política pública em construção voltada para o fortalecimento e manutenção das Comunidades de Remanescentes de Quilombos – CRQs, conforme seus desejos e necessidades educacionais. </w:t>
      </w:r>
    </w:p>
    <w:p w:rsidR="00D6359A" w:rsidRPr="00D6359A" w:rsidRDefault="00D6359A" w:rsidP="00D6359A">
      <w:pPr>
        <w:jc w:val="both"/>
        <w:rPr>
          <w:rFonts w:ascii="Arial" w:hAnsi="Arial" w:cs="Arial"/>
        </w:rPr>
      </w:pPr>
      <w:r w:rsidRPr="00D6359A">
        <w:rPr>
          <w:rFonts w:ascii="Arial" w:hAnsi="Arial" w:cs="Arial"/>
        </w:rPr>
        <w:t xml:space="preserve">Assim, para efetivar a política de Educação Escolar Quilombola no âmbito do município, </w:t>
      </w:r>
      <w:r w:rsidR="00B67885">
        <w:rPr>
          <w:rFonts w:ascii="Arial" w:hAnsi="Arial" w:cs="Arial"/>
        </w:rPr>
        <w:t>esse projeto</w:t>
      </w:r>
      <w:r w:rsidRPr="00D6359A">
        <w:rPr>
          <w:rFonts w:ascii="Arial" w:hAnsi="Arial" w:cs="Arial"/>
        </w:rPr>
        <w:t xml:space="preserve"> </w:t>
      </w:r>
      <w:r w:rsidR="00B67885">
        <w:rPr>
          <w:rFonts w:ascii="Arial" w:hAnsi="Arial" w:cs="Arial"/>
        </w:rPr>
        <w:t xml:space="preserve">foi balizado </w:t>
      </w:r>
      <w:r w:rsidRPr="00D6359A">
        <w:rPr>
          <w:rFonts w:ascii="Arial" w:hAnsi="Arial" w:cs="Arial"/>
        </w:rPr>
        <w:t>nos dispositivos legais que dão ancoragem para o desenvolvimento de um trabalho pedagógico diferenciado, que se fundamenta e se articula com as práticas culturais, as formas e produção de trabalho, a</w:t>
      </w:r>
      <w:r w:rsidR="00B67885">
        <w:rPr>
          <w:rFonts w:ascii="Arial" w:hAnsi="Arial" w:cs="Arial"/>
        </w:rPr>
        <w:t>s tecnologias, as tradições, entre outros</w:t>
      </w:r>
      <w:r w:rsidRPr="00D6359A">
        <w:rPr>
          <w:rFonts w:ascii="Arial" w:hAnsi="Arial" w:cs="Arial"/>
        </w:rPr>
        <w:t xml:space="preserve"> que compõem a história de vida, as resistências, o cotidiano e a dinâmica das CRQs. </w:t>
      </w:r>
    </w:p>
    <w:p w:rsidR="00D6359A" w:rsidRDefault="00D6359A" w:rsidP="00D6359A">
      <w:pPr>
        <w:jc w:val="both"/>
        <w:rPr>
          <w:rFonts w:ascii="Arial" w:hAnsi="Arial" w:cs="Arial"/>
        </w:rPr>
      </w:pPr>
      <w:r w:rsidRPr="00D6359A">
        <w:rPr>
          <w:rFonts w:ascii="Arial" w:hAnsi="Arial" w:cs="Arial"/>
        </w:rPr>
        <w:t>Esta formação busca integrar a perspectiva metodológica das Diretrizes Nacionais Curriculares para Educação Escolar Quilombola com a Proposta Pedagógica para Escolas da rede municipal. Trata-se de aproximar concepções teóricas/metodológicas visando a valorização do jeito de ser, pensar e viver próprios da cultura quilombola, que deverá ser visibilizado/incluído no currículo escolar das Escolas Quilombolas e das Escolas que atendem estudantes oriundos das CRQs, conforme a Resolução Nº 08 de 2012 CNE/CEB.</w:t>
      </w:r>
    </w:p>
    <w:p w:rsidR="00147D91" w:rsidRPr="00147D91" w:rsidRDefault="00147D91" w:rsidP="00D6359A">
      <w:pPr>
        <w:jc w:val="both"/>
        <w:rPr>
          <w:rFonts w:ascii="Arial" w:hAnsi="Arial" w:cs="Arial"/>
          <w:b/>
        </w:rPr>
      </w:pPr>
      <w:r w:rsidRPr="00147D91">
        <w:rPr>
          <w:rFonts w:ascii="Arial" w:hAnsi="Arial" w:cs="Arial"/>
          <w:b/>
        </w:rPr>
        <w:t>2. EMENTA</w:t>
      </w:r>
    </w:p>
    <w:p w:rsidR="00D6359A" w:rsidRDefault="00D6359A" w:rsidP="00553E2F">
      <w:pPr>
        <w:jc w:val="both"/>
        <w:rPr>
          <w:rFonts w:ascii="Arial" w:hAnsi="Arial" w:cs="Arial"/>
        </w:rPr>
      </w:pPr>
      <w:r w:rsidRPr="00D6359A">
        <w:rPr>
          <w:rFonts w:ascii="Arial" w:hAnsi="Arial" w:cs="Arial"/>
        </w:rPr>
        <w:t>Aborda a Educação das Relações Étnico-raciais, destacando a Lei de Diretrizes e Bases da Educação Nacional 9.394/96 e os Parâmetros Curriculares Nacionais (PCN), no tocante ao tema da Pluralidade Cultural, a Lei 10.639/03, as Diretrizes Curriculares Nacionais para a Educação das Relações Étnico-Raciais e para o Ensino de História e Cultura Afro-brasileira e Africana e o Plano Nacional de Implementação dessas Diretrizes. Em seguida, discute sobre a Educação Escolar Quilombola, examinando suas Diretrizes Curriculares Nacionais, como também as Diretrizes Curriculares do Estado da Bahia para essa modalidade de educação. Aborda, ainda, as questões de multiculturalismo, interculturalidade, currículo, diversidade, quilombo, racismo, cultura, identidade e diferença.</w:t>
      </w:r>
    </w:p>
    <w:p w:rsidR="00472796" w:rsidRPr="00472796" w:rsidRDefault="00147D91" w:rsidP="00553E2F">
      <w:pPr>
        <w:jc w:val="both"/>
        <w:rPr>
          <w:rFonts w:ascii="Arial" w:hAnsi="Arial" w:cs="Arial"/>
          <w:b/>
        </w:rPr>
      </w:pPr>
      <w:r>
        <w:rPr>
          <w:rFonts w:ascii="Arial" w:hAnsi="Arial" w:cs="Arial"/>
          <w:b/>
        </w:rPr>
        <w:lastRenderedPageBreak/>
        <w:t>3</w:t>
      </w:r>
      <w:r w:rsidR="00711C1E" w:rsidRPr="00472796">
        <w:rPr>
          <w:rFonts w:ascii="Arial" w:hAnsi="Arial" w:cs="Arial"/>
          <w:b/>
        </w:rPr>
        <w:t xml:space="preserve">. VAGAS </w:t>
      </w:r>
    </w:p>
    <w:p w:rsidR="00D6359A" w:rsidRPr="00D6359A" w:rsidRDefault="00D6359A" w:rsidP="00D6359A">
      <w:pPr>
        <w:jc w:val="both"/>
        <w:rPr>
          <w:rFonts w:ascii="Arial" w:hAnsi="Arial" w:cs="Arial"/>
        </w:rPr>
      </w:pPr>
      <w:r>
        <w:rPr>
          <w:rFonts w:ascii="Arial" w:hAnsi="Arial" w:cs="Arial"/>
        </w:rPr>
        <w:t>3</w:t>
      </w:r>
      <w:r w:rsidR="00711C1E" w:rsidRPr="00711C1E">
        <w:rPr>
          <w:rFonts w:ascii="Arial" w:hAnsi="Arial" w:cs="Arial"/>
        </w:rPr>
        <w:t xml:space="preserve">.1 </w:t>
      </w:r>
      <w:r w:rsidRPr="00D6359A">
        <w:rPr>
          <w:rFonts w:ascii="Arial" w:hAnsi="Arial" w:cs="Arial"/>
        </w:rPr>
        <w:t xml:space="preserve">Serão 90 vagas distribuídas da seguinte forma: </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30 vagas prioritariamente</w:t>
      </w:r>
      <w:r w:rsidRPr="00D6359A">
        <w:rPr>
          <w:rFonts w:ascii="Arial" w:hAnsi="Arial" w:cs="Arial"/>
        </w:rPr>
        <w:t xml:space="preserve"> distribuídas entre os seguintes profissionais da rede municipal de ensino: </w:t>
      </w:r>
      <w:r w:rsidRPr="007C3BD7">
        <w:rPr>
          <w:rFonts w:ascii="Arial" w:hAnsi="Arial" w:cs="Arial"/>
          <w:b/>
        </w:rPr>
        <w:t>Professores efetivos/concursados</w:t>
      </w:r>
      <w:r w:rsidRPr="00D6359A">
        <w:rPr>
          <w:rFonts w:ascii="Arial" w:hAnsi="Arial" w:cs="Arial"/>
        </w:rPr>
        <w:t xml:space="preserve"> que atuem na Educação Infantil ou do 1º ao 9º ano do Ensino Fundamental (incluindo Educação de Jovens e Adultos – EJA). Prioritariamente: os docentes da escola Quilombola 25 de Dezembro localizada na comunidade de Sambaíba, bem como das escolas que recebem alunos quilombolas – </w:t>
      </w:r>
      <w:r w:rsidR="00B67885">
        <w:rPr>
          <w:rFonts w:ascii="Arial" w:hAnsi="Arial" w:cs="Arial"/>
        </w:rPr>
        <w:t xml:space="preserve">Escola Municipal </w:t>
      </w:r>
      <w:r w:rsidRPr="00D6359A">
        <w:rPr>
          <w:rFonts w:ascii="Arial" w:hAnsi="Arial" w:cs="Arial"/>
        </w:rPr>
        <w:t xml:space="preserve">Emiliana Nogueira Pita (Caldeiras), </w:t>
      </w:r>
      <w:r w:rsidR="00B67885">
        <w:rPr>
          <w:rFonts w:ascii="Arial" w:hAnsi="Arial" w:cs="Arial"/>
        </w:rPr>
        <w:t xml:space="preserve">Escola Municipal </w:t>
      </w:r>
      <w:r w:rsidRPr="00D6359A">
        <w:rPr>
          <w:rFonts w:ascii="Arial" w:hAnsi="Arial" w:cs="Arial"/>
        </w:rPr>
        <w:t xml:space="preserve">Antônio Carlos Magalhães (Caldeiras), </w:t>
      </w:r>
      <w:r w:rsidR="00B67885">
        <w:rPr>
          <w:rFonts w:ascii="Arial" w:hAnsi="Arial" w:cs="Arial"/>
        </w:rPr>
        <w:t xml:space="preserve">Escola Municipal </w:t>
      </w:r>
      <w:r w:rsidRPr="00D6359A">
        <w:rPr>
          <w:rFonts w:ascii="Arial" w:hAnsi="Arial" w:cs="Arial"/>
        </w:rPr>
        <w:t xml:space="preserve">Oscar Teixeira (Pajeu), </w:t>
      </w:r>
      <w:r w:rsidR="00B67885">
        <w:rPr>
          <w:rFonts w:ascii="Arial" w:hAnsi="Arial" w:cs="Arial"/>
        </w:rPr>
        <w:t xml:space="preserve">Escola Municipal </w:t>
      </w:r>
      <w:r w:rsidRPr="00D6359A">
        <w:rPr>
          <w:rFonts w:ascii="Arial" w:hAnsi="Arial" w:cs="Arial"/>
        </w:rPr>
        <w:t xml:space="preserve">Deputado Luís Cabral (Pajeu), </w:t>
      </w:r>
      <w:r w:rsidR="00B67885">
        <w:rPr>
          <w:rFonts w:ascii="Arial" w:hAnsi="Arial" w:cs="Arial"/>
        </w:rPr>
        <w:t xml:space="preserve">Escola Municipal </w:t>
      </w:r>
      <w:r w:rsidRPr="00D6359A">
        <w:rPr>
          <w:rFonts w:ascii="Arial" w:hAnsi="Arial" w:cs="Arial"/>
        </w:rPr>
        <w:t xml:space="preserve">Prudêncio Rodrigues Sobrinho (Aroeiras), </w:t>
      </w:r>
      <w:r w:rsidR="00B67885">
        <w:rPr>
          <w:rFonts w:ascii="Arial" w:hAnsi="Arial" w:cs="Arial"/>
        </w:rPr>
        <w:t xml:space="preserve">Escola Municipal </w:t>
      </w:r>
      <w:r w:rsidRPr="00D6359A">
        <w:rPr>
          <w:rFonts w:ascii="Arial" w:hAnsi="Arial" w:cs="Arial"/>
        </w:rPr>
        <w:t xml:space="preserve">Manoel Soares da Cruz (Tanquinho), </w:t>
      </w:r>
      <w:r w:rsidR="00B67885">
        <w:rPr>
          <w:rFonts w:ascii="Arial" w:hAnsi="Arial" w:cs="Arial"/>
        </w:rPr>
        <w:t xml:space="preserve">Escola Municipal </w:t>
      </w:r>
      <w:r w:rsidRPr="00D6359A">
        <w:rPr>
          <w:rFonts w:ascii="Arial" w:hAnsi="Arial" w:cs="Arial"/>
        </w:rPr>
        <w:t xml:space="preserve">Nunila Ivo Frota (Maniaçu), </w:t>
      </w:r>
      <w:r w:rsidR="00B67885">
        <w:rPr>
          <w:rFonts w:ascii="Arial" w:hAnsi="Arial" w:cs="Arial"/>
        </w:rPr>
        <w:t xml:space="preserve">Escola Municipal </w:t>
      </w:r>
      <w:r w:rsidRPr="00D6359A">
        <w:rPr>
          <w:rFonts w:ascii="Arial" w:hAnsi="Arial" w:cs="Arial"/>
        </w:rPr>
        <w:t>Zelinda Carvalho Teixeira (Maniaçu),</w:t>
      </w:r>
      <w:r w:rsidR="00B67885">
        <w:rPr>
          <w:rFonts w:ascii="Arial" w:hAnsi="Arial" w:cs="Arial"/>
        </w:rPr>
        <w:t xml:space="preserve"> Escola Municipal</w:t>
      </w:r>
      <w:r w:rsidRPr="00D6359A">
        <w:rPr>
          <w:rFonts w:ascii="Arial" w:hAnsi="Arial" w:cs="Arial"/>
        </w:rPr>
        <w:t xml:space="preserve"> Maurício Gumes (Maniaçu), </w:t>
      </w:r>
      <w:r w:rsidR="00B67885">
        <w:rPr>
          <w:rFonts w:ascii="Arial" w:hAnsi="Arial" w:cs="Arial"/>
        </w:rPr>
        <w:t xml:space="preserve">Escola Municipal </w:t>
      </w:r>
      <w:r w:rsidRPr="00D6359A">
        <w:rPr>
          <w:rFonts w:ascii="Arial" w:hAnsi="Arial" w:cs="Arial"/>
        </w:rPr>
        <w:t xml:space="preserve">José Marques dos Santos (Cercado), </w:t>
      </w:r>
      <w:r w:rsidR="00B67885">
        <w:rPr>
          <w:rFonts w:ascii="Arial" w:hAnsi="Arial" w:cs="Arial"/>
        </w:rPr>
        <w:t xml:space="preserve">Escola Municipal </w:t>
      </w:r>
      <w:r w:rsidRPr="00D6359A">
        <w:rPr>
          <w:rFonts w:ascii="Arial" w:hAnsi="Arial" w:cs="Arial"/>
        </w:rPr>
        <w:t xml:space="preserve">Bento Oliveira Ledo Juazeiro), </w:t>
      </w:r>
      <w:r w:rsidR="00B67885">
        <w:rPr>
          <w:rFonts w:ascii="Arial" w:hAnsi="Arial" w:cs="Arial"/>
        </w:rPr>
        <w:t xml:space="preserve">Escola Municipal </w:t>
      </w:r>
      <w:r w:rsidRPr="00D6359A">
        <w:rPr>
          <w:rFonts w:ascii="Arial" w:hAnsi="Arial" w:cs="Arial"/>
        </w:rPr>
        <w:t xml:space="preserve">Mem de Sá (Tamboril) e </w:t>
      </w:r>
      <w:r w:rsidR="00B67885">
        <w:rPr>
          <w:rFonts w:ascii="Arial" w:hAnsi="Arial" w:cs="Arial"/>
        </w:rPr>
        <w:t xml:space="preserve">Escola Municipal </w:t>
      </w:r>
      <w:r w:rsidRPr="00D6359A">
        <w:rPr>
          <w:rFonts w:ascii="Arial" w:hAnsi="Arial" w:cs="Arial"/>
        </w:rPr>
        <w:t>Frei Henrique de Coimbra (Pedra Grande).</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10 vagas</w:t>
      </w:r>
      <w:r w:rsidRPr="00D6359A">
        <w:rPr>
          <w:rFonts w:ascii="Arial" w:hAnsi="Arial" w:cs="Arial"/>
        </w:rPr>
        <w:t xml:space="preserve"> distribuídas entre os seguintes profissionais da rede municipal de ensino: </w:t>
      </w:r>
      <w:r w:rsidRPr="007C3BD7">
        <w:rPr>
          <w:rFonts w:ascii="Arial" w:hAnsi="Arial" w:cs="Arial"/>
          <w:b/>
        </w:rPr>
        <w:t>Professores contratados</w:t>
      </w:r>
      <w:r w:rsidRPr="00D6359A">
        <w:rPr>
          <w:rFonts w:ascii="Arial" w:hAnsi="Arial" w:cs="Arial"/>
        </w:rPr>
        <w:t xml:space="preserve"> que atuem na Educação Infantil ou do 1º ao 9º ano do Ensino Fundamental (incluindo Educação de Jovens e Adultos – EJA). Prioritariamente: os docentes da escola Quilombola 25 de Dezembro localizada na comunidade de Sambaíba, bem como das escolas que recebem alunos quilombolas – </w:t>
      </w:r>
      <w:r w:rsidR="00B67885">
        <w:rPr>
          <w:rFonts w:ascii="Arial" w:hAnsi="Arial" w:cs="Arial"/>
        </w:rPr>
        <w:t xml:space="preserve">Escola Municipal </w:t>
      </w:r>
      <w:r w:rsidRPr="00D6359A">
        <w:rPr>
          <w:rFonts w:ascii="Arial" w:hAnsi="Arial" w:cs="Arial"/>
        </w:rPr>
        <w:t xml:space="preserve">Emiliana Nogueira Pita (Caldeiras), </w:t>
      </w:r>
      <w:r w:rsidR="00B67885">
        <w:rPr>
          <w:rFonts w:ascii="Arial" w:hAnsi="Arial" w:cs="Arial"/>
        </w:rPr>
        <w:t xml:space="preserve">Escola Municipal </w:t>
      </w:r>
      <w:r w:rsidRPr="00D6359A">
        <w:rPr>
          <w:rFonts w:ascii="Arial" w:hAnsi="Arial" w:cs="Arial"/>
        </w:rPr>
        <w:t xml:space="preserve">Antônio Carlos Magalhães (Caldeiras), </w:t>
      </w:r>
      <w:r w:rsidR="00B67885">
        <w:rPr>
          <w:rFonts w:ascii="Arial" w:hAnsi="Arial" w:cs="Arial"/>
        </w:rPr>
        <w:t xml:space="preserve">Escola Municipal </w:t>
      </w:r>
      <w:r w:rsidRPr="00D6359A">
        <w:rPr>
          <w:rFonts w:ascii="Arial" w:hAnsi="Arial" w:cs="Arial"/>
        </w:rPr>
        <w:t xml:space="preserve">Oscar Teixeira (Pajeu), </w:t>
      </w:r>
      <w:r w:rsidR="00B67885">
        <w:rPr>
          <w:rFonts w:ascii="Arial" w:hAnsi="Arial" w:cs="Arial"/>
        </w:rPr>
        <w:t xml:space="preserve">Escola Municipal </w:t>
      </w:r>
      <w:r w:rsidRPr="00D6359A">
        <w:rPr>
          <w:rFonts w:ascii="Arial" w:hAnsi="Arial" w:cs="Arial"/>
        </w:rPr>
        <w:t xml:space="preserve">Deputado Luís Cabral (Pajeu), </w:t>
      </w:r>
      <w:r w:rsidR="00B67885">
        <w:rPr>
          <w:rFonts w:ascii="Arial" w:hAnsi="Arial" w:cs="Arial"/>
        </w:rPr>
        <w:t xml:space="preserve">Escola Municipal </w:t>
      </w:r>
      <w:r w:rsidRPr="00D6359A">
        <w:rPr>
          <w:rFonts w:ascii="Arial" w:hAnsi="Arial" w:cs="Arial"/>
        </w:rPr>
        <w:t xml:space="preserve">Prudêncio Rodrigues Sobrinho (Aroeiras), </w:t>
      </w:r>
      <w:r w:rsidR="00B67885">
        <w:rPr>
          <w:rFonts w:ascii="Arial" w:hAnsi="Arial" w:cs="Arial"/>
        </w:rPr>
        <w:t xml:space="preserve">Escola Municipal </w:t>
      </w:r>
      <w:r w:rsidRPr="00D6359A">
        <w:rPr>
          <w:rFonts w:ascii="Arial" w:hAnsi="Arial" w:cs="Arial"/>
        </w:rPr>
        <w:t xml:space="preserve">Manoel Soares da Cruz (Tanquinho), </w:t>
      </w:r>
      <w:r w:rsidR="00B67885">
        <w:rPr>
          <w:rFonts w:ascii="Arial" w:hAnsi="Arial" w:cs="Arial"/>
        </w:rPr>
        <w:t xml:space="preserve">Escola Municipal </w:t>
      </w:r>
      <w:r w:rsidRPr="00D6359A">
        <w:rPr>
          <w:rFonts w:ascii="Arial" w:hAnsi="Arial" w:cs="Arial"/>
        </w:rPr>
        <w:t xml:space="preserve">Nunila Ivo Frota (Maniaçu), </w:t>
      </w:r>
      <w:r w:rsidR="00B67885">
        <w:rPr>
          <w:rFonts w:ascii="Arial" w:hAnsi="Arial" w:cs="Arial"/>
        </w:rPr>
        <w:t xml:space="preserve">Escola Municipal </w:t>
      </w:r>
      <w:r w:rsidRPr="00D6359A">
        <w:rPr>
          <w:rFonts w:ascii="Arial" w:hAnsi="Arial" w:cs="Arial"/>
        </w:rPr>
        <w:t xml:space="preserve">Zelinda Carvalho Teixeira (Maniaçu), </w:t>
      </w:r>
      <w:r w:rsidR="00B67885">
        <w:rPr>
          <w:rFonts w:ascii="Arial" w:hAnsi="Arial" w:cs="Arial"/>
        </w:rPr>
        <w:t xml:space="preserve">Escola Municipal </w:t>
      </w:r>
      <w:r w:rsidRPr="00D6359A">
        <w:rPr>
          <w:rFonts w:ascii="Arial" w:hAnsi="Arial" w:cs="Arial"/>
        </w:rPr>
        <w:t xml:space="preserve">Maurício Gumes (Maniaçu), </w:t>
      </w:r>
      <w:r w:rsidR="00B67885">
        <w:rPr>
          <w:rFonts w:ascii="Arial" w:hAnsi="Arial" w:cs="Arial"/>
        </w:rPr>
        <w:t xml:space="preserve">Escola Municipal </w:t>
      </w:r>
      <w:r w:rsidRPr="00D6359A">
        <w:rPr>
          <w:rFonts w:ascii="Arial" w:hAnsi="Arial" w:cs="Arial"/>
        </w:rPr>
        <w:t xml:space="preserve">José Marques dos Santos (Cercado), </w:t>
      </w:r>
      <w:r w:rsidR="00B67885">
        <w:rPr>
          <w:rFonts w:ascii="Arial" w:hAnsi="Arial" w:cs="Arial"/>
        </w:rPr>
        <w:t xml:space="preserve">Escola Municipal </w:t>
      </w:r>
      <w:r w:rsidRPr="00D6359A">
        <w:rPr>
          <w:rFonts w:ascii="Arial" w:hAnsi="Arial" w:cs="Arial"/>
        </w:rPr>
        <w:t xml:space="preserve">Bento Oliveira Ledo Juazeiro), </w:t>
      </w:r>
      <w:r w:rsidR="00B67885">
        <w:rPr>
          <w:rFonts w:ascii="Arial" w:hAnsi="Arial" w:cs="Arial"/>
        </w:rPr>
        <w:t xml:space="preserve">Escola Municipal </w:t>
      </w:r>
      <w:r w:rsidRPr="00D6359A">
        <w:rPr>
          <w:rFonts w:ascii="Arial" w:hAnsi="Arial" w:cs="Arial"/>
        </w:rPr>
        <w:t xml:space="preserve">Mem de Sá (Tamboril) e </w:t>
      </w:r>
      <w:r w:rsidR="00B67885">
        <w:rPr>
          <w:rFonts w:ascii="Arial" w:hAnsi="Arial" w:cs="Arial"/>
        </w:rPr>
        <w:t xml:space="preserve">Escola Municipal </w:t>
      </w:r>
      <w:r w:rsidRPr="00D6359A">
        <w:rPr>
          <w:rFonts w:ascii="Arial" w:hAnsi="Arial" w:cs="Arial"/>
        </w:rPr>
        <w:t>Frei Henrique de Coimbra (Pedra Grande).</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15 vagas</w:t>
      </w:r>
      <w:r w:rsidRPr="00D6359A">
        <w:rPr>
          <w:rFonts w:ascii="Arial" w:hAnsi="Arial" w:cs="Arial"/>
        </w:rPr>
        <w:t xml:space="preserve"> distribuídas entre os gestores, prioritariamente das escolas citadas anteriormente;</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10 vagas</w:t>
      </w:r>
      <w:r w:rsidRPr="00D6359A">
        <w:rPr>
          <w:rFonts w:ascii="Arial" w:hAnsi="Arial" w:cs="Arial"/>
        </w:rPr>
        <w:t xml:space="preserve"> distribuídas entre os coordenadores pedagógicos, prioritariamente das escolas citadas anteriormente;</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20 vagas</w:t>
      </w:r>
      <w:r w:rsidRPr="00D6359A">
        <w:rPr>
          <w:rFonts w:ascii="Arial" w:hAnsi="Arial" w:cs="Arial"/>
        </w:rPr>
        <w:t xml:space="preserve"> distribuídas entre as lideranças quilombolas do município de Caetité;</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02 vagas</w:t>
      </w:r>
      <w:r w:rsidRPr="00D6359A">
        <w:rPr>
          <w:rFonts w:ascii="Arial" w:hAnsi="Arial" w:cs="Arial"/>
        </w:rPr>
        <w:t xml:space="preserve"> para equipe técnico-pedagógica da Secretaria Municipal de Educação;</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01 vaga</w:t>
      </w:r>
      <w:r w:rsidRPr="00D6359A">
        <w:rPr>
          <w:rFonts w:ascii="Arial" w:hAnsi="Arial" w:cs="Arial"/>
        </w:rPr>
        <w:t xml:space="preserve"> para o Conselho Municipal de Educação;</w:t>
      </w:r>
    </w:p>
    <w:p w:rsidR="00D6359A"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01 vaga</w:t>
      </w:r>
      <w:r w:rsidRPr="00D6359A">
        <w:rPr>
          <w:rFonts w:ascii="Arial" w:hAnsi="Arial" w:cs="Arial"/>
        </w:rPr>
        <w:t xml:space="preserve"> para o Fórum Municipal de Educação.</w:t>
      </w:r>
    </w:p>
    <w:p w:rsidR="00711C1E" w:rsidRPr="00D6359A" w:rsidRDefault="00D6359A" w:rsidP="007C3BD7">
      <w:pPr>
        <w:pStyle w:val="PargrafodaLista"/>
        <w:numPr>
          <w:ilvl w:val="0"/>
          <w:numId w:val="1"/>
        </w:numPr>
        <w:ind w:left="142" w:hanging="142"/>
        <w:jc w:val="both"/>
        <w:rPr>
          <w:rFonts w:ascii="Arial" w:hAnsi="Arial" w:cs="Arial"/>
        </w:rPr>
      </w:pPr>
      <w:r w:rsidRPr="007C3BD7">
        <w:rPr>
          <w:rFonts w:ascii="Arial" w:hAnsi="Arial" w:cs="Arial"/>
          <w:b/>
        </w:rPr>
        <w:t>01 vaga</w:t>
      </w:r>
      <w:r w:rsidRPr="00D6359A">
        <w:rPr>
          <w:rFonts w:ascii="Arial" w:hAnsi="Arial" w:cs="Arial"/>
        </w:rPr>
        <w:t xml:space="preserve"> para o Conselho das Associações Quilombolas de Caetité</w:t>
      </w:r>
    </w:p>
    <w:p w:rsidR="00711C1E" w:rsidRPr="00472796" w:rsidRDefault="00147D91" w:rsidP="00711C1E">
      <w:pPr>
        <w:jc w:val="both"/>
        <w:rPr>
          <w:rFonts w:ascii="Arial" w:hAnsi="Arial" w:cs="Arial"/>
          <w:b/>
        </w:rPr>
      </w:pPr>
      <w:r>
        <w:rPr>
          <w:rFonts w:ascii="Arial" w:hAnsi="Arial" w:cs="Arial"/>
          <w:b/>
        </w:rPr>
        <w:t>4</w:t>
      </w:r>
      <w:r w:rsidR="00711C1E" w:rsidRPr="00472796">
        <w:rPr>
          <w:rFonts w:ascii="Arial" w:hAnsi="Arial" w:cs="Arial"/>
          <w:b/>
        </w:rPr>
        <w:t>. DO CURSO, TURNOS E DURAÇÃO</w:t>
      </w:r>
    </w:p>
    <w:p w:rsidR="00472796" w:rsidRDefault="00147D91" w:rsidP="00711C1E">
      <w:pPr>
        <w:jc w:val="both"/>
        <w:rPr>
          <w:rFonts w:ascii="Arial" w:hAnsi="Arial" w:cs="Arial"/>
        </w:rPr>
      </w:pPr>
      <w:r>
        <w:rPr>
          <w:rFonts w:ascii="Arial" w:hAnsi="Arial" w:cs="Arial"/>
        </w:rPr>
        <w:t>4.1 O curso é uma f</w:t>
      </w:r>
      <w:r w:rsidR="00711C1E" w:rsidRPr="00711C1E">
        <w:rPr>
          <w:rFonts w:ascii="Arial" w:hAnsi="Arial" w:cs="Arial"/>
        </w:rPr>
        <w:t>ormação</w:t>
      </w:r>
      <w:r w:rsidR="000E6A73">
        <w:rPr>
          <w:rFonts w:ascii="Arial" w:hAnsi="Arial" w:cs="Arial"/>
        </w:rPr>
        <w:t xml:space="preserve"> continuada para </w:t>
      </w:r>
      <w:r w:rsidR="007C3BD7" w:rsidRPr="007C3BD7">
        <w:rPr>
          <w:rFonts w:ascii="Arial" w:hAnsi="Arial" w:cs="Arial"/>
        </w:rPr>
        <w:t>dos docentes, gestores e coordenadores pedagógicos da rede municipal de ensino de Caetité, bem como lideranças das comunidades quilombolas de Caetité.</w:t>
      </w:r>
    </w:p>
    <w:p w:rsidR="007C3BD7" w:rsidRPr="007C3BD7" w:rsidRDefault="00147D91" w:rsidP="007C3BD7">
      <w:pPr>
        <w:spacing w:after="0" w:line="240" w:lineRule="auto"/>
        <w:jc w:val="both"/>
        <w:rPr>
          <w:rFonts w:ascii="Arial" w:hAnsi="Arial" w:cs="Arial"/>
          <w:color w:val="000000" w:themeColor="text1"/>
        </w:rPr>
      </w:pPr>
      <w:r w:rsidRPr="009C4B57">
        <w:rPr>
          <w:rFonts w:ascii="Arial" w:hAnsi="Arial" w:cs="Arial"/>
          <w:color w:val="000000" w:themeColor="text1"/>
        </w:rPr>
        <w:lastRenderedPageBreak/>
        <w:t>4</w:t>
      </w:r>
      <w:r w:rsidR="00711C1E" w:rsidRPr="009C4B57">
        <w:rPr>
          <w:rFonts w:ascii="Arial" w:hAnsi="Arial" w:cs="Arial"/>
          <w:color w:val="000000" w:themeColor="text1"/>
        </w:rPr>
        <w:t xml:space="preserve">.2 </w:t>
      </w:r>
      <w:r w:rsidR="007C3BD7">
        <w:rPr>
          <w:rFonts w:ascii="Arial" w:hAnsi="Arial" w:cs="Arial"/>
          <w:color w:val="000000" w:themeColor="text1"/>
        </w:rPr>
        <w:t>A primeira formação em “Educação para a</w:t>
      </w:r>
      <w:r w:rsidR="007C3BD7" w:rsidRPr="007C3BD7">
        <w:rPr>
          <w:rFonts w:ascii="Arial" w:hAnsi="Arial" w:cs="Arial"/>
          <w:color w:val="000000" w:themeColor="text1"/>
        </w:rPr>
        <w:t>s Relações Étnico-Raciais e Educação Escolar Quilombola</w:t>
      </w:r>
      <w:r w:rsidR="007C3BD7">
        <w:rPr>
          <w:rFonts w:ascii="Arial" w:hAnsi="Arial" w:cs="Arial"/>
          <w:color w:val="000000" w:themeColor="text1"/>
        </w:rPr>
        <w:t>”</w:t>
      </w:r>
      <w:r w:rsidR="007C3BD7" w:rsidRPr="007C3BD7">
        <w:rPr>
          <w:rFonts w:ascii="Arial" w:hAnsi="Arial" w:cs="Arial"/>
          <w:color w:val="000000" w:themeColor="text1"/>
        </w:rPr>
        <w:t xml:space="preserve"> terá carga horária total de 120 horas distribuídas em:</w:t>
      </w:r>
    </w:p>
    <w:p w:rsidR="007C3BD7" w:rsidRPr="007C3BD7" w:rsidRDefault="007C3BD7" w:rsidP="007C3BD7">
      <w:pPr>
        <w:spacing w:after="0" w:line="240" w:lineRule="auto"/>
        <w:jc w:val="both"/>
        <w:rPr>
          <w:rFonts w:ascii="Arial" w:hAnsi="Arial" w:cs="Arial"/>
          <w:color w:val="000000" w:themeColor="text1"/>
        </w:rPr>
      </w:pPr>
      <w:r>
        <w:rPr>
          <w:rFonts w:ascii="Arial" w:hAnsi="Arial" w:cs="Arial"/>
          <w:color w:val="000000" w:themeColor="text1"/>
        </w:rPr>
        <w:t>•</w:t>
      </w:r>
      <w:r w:rsidRPr="007C3BD7">
        <w:rPr>
          <w:rFonts w:ascii="Arial" w:hAnsi="Arial" w:cs="Arial"/>
          <w:color w:val="000000" w:themeColor="text1"/>
        </w:rPr>
        <w:t>32 horas de encontros presenciais;</w:t>
      </w:r>
    </w:p>
    <w:p w:rsidR="007C3BD7" w:rsidRPr="007C3BD7" w:rsidRDefault="007C3BD7" w:rsidP="007C3BD7">
      <w:pPr>
        <w:spacing w:after="0" w:line="240" w:lineRule="auto"/>
        <w:jc w:val="both"/>
        <w:rPr>
          <w:rFonts w:ascii="Arial" w:hAnsi="Arial" w:cs="Arial"/>
          <w:color w:val="000000" w:themeColor="text1"/>
        </w:rPr>
      </w:pPr>
      <w:r>
        <w:rPr>
          <w:rFonts w:ascii="Arial" w:hAnsi="Arial" w:cs="Arial"/>
          <w:color w:val="000000" w:themeColor="text1"/>
        </w:rPr>
        <w:t>•</w:t>
      </w:r>
      <w:r w:rsidRPr="007C3BD7">
        <w:rPr>
          <w:rFonts w:ascii="Arial" w:hAnsi="Arial" w:cs="Arial"/>
          <w:color w:val="000000" w:themeColor="text1"/>
        </w:rPr>
        <w:t>30 horas de estudos complementares;</w:t>
      </w:r>
    </w:p>
    <w:p w:rsidR="007C3BD7" w:rsidRPr="007C3BD7" w:rsidRDefault="007C3BD7" w:rsidP="007C3BD7">
      <w:pPr>
        <w:spacing w:after="0" w:line="240" w:lineRule="auto"/>
        <w:jc w:val="both"/>
        <w:rPr>
          <w:rFonts w:ascii="Arial" w:hAnsi="Arial" w:cs="Arial"/>
          <w:color w:val="000000" w:themeColor="text1"/>
        </w:rPr>
      </w:pPr>
      <w:r>
        <w:rPr>
          <w:rFonts w:ascii="Arial" w:hAnsi="Arial" w:cs="Arial"/>
          <w:color w:val="000000" w:themeColor="text1"/>
        </w:rPr>
        <w:t>•</w:t>
      </w:r>
      <w:r w:rsidR="006654EE">
        <w:rPr>
          <w:rFonts w:ascii="Arial" w:hAnsi="Arial" w:cs="Arial"/>
          <w:color w:val="000000" w:themeColor="text1"/>
        </w:rPr>
        <w:t>24</w:t>
      </w:r>
      <w:r w:rsidRPr="007C3BD7">
        <w:rPr>
          <w:rFonts w:ascii="Arial" w:hAnsi="Arial" w:cs="Arial"/>
          <w:color w:val="000000" w:themeColor="text1"/>
        </w:rPr>
        <w:t xml:space="preserve"> horas de elaboração e aplicação de plano de intervenção;</w:t>
      </w:r>
    </w:p>
    <w:p w:rsidR="007C3BD7" w:rsidRPr="007C3BD7" w:rsidRDefault="007C3BD7" w:rsidP="007C3BD7">
      <w:pPr>
        <w:spacing w:after="0" w:line="240" w:lineRule="auto"/>
        <w:jc w:val="both"/>
        <w:rPr>
          <w:rFonts w:ascii="Arial" w:hAnsi="Arial" w:cs="Arial"/>
          <w:color w:val="000000" w:themeColor="text1"/>
        </w:rPr>
      </w:pPr>
      <w:r>
        <w:rPr>
          <w:rFonts w:ascii="Arial" w:hAnsi="Arial" w:cs="Arial"/>
          <w:color w:val="000000" w:themeColor="text1"/>
        </w:rPr>
        <w:t>•</w:t>
      </w:r>
      <w:r w:rsidRPr="007C3BD7">
        <w:rPr>
          <w:rFonts w:ascii="Arial" w:hAnsi="Arial" w:cs="Arial"/>
          <w:color w:val="000000" w:themeColor="text1"/>
        </w:rPr>
        <w:t>30 horas de estudos e encaminhamentos das Diretrizes Curriculares para Educação Escolar Quilombola;</w:t>
      </w:r>
    </w:p>
    <w:p w:rsidR="001A56D3" w:rsidRDefault="007C3BD7" w:rsidP="007C3BD7">
      <w:pPr>
        <w:spacing w:after="0" w:line="240" w:lineRule="auto"/>
        <w:jc w:val="both"/>
        <w:rPr>
          <w:rFonts w:ascii="Arial" w:hAnsi="Arial" w:cs="Arial"/>
          <w:color w:val="000000" w:themeColor="text1"/>
        </w:rPr>
      </w:pPr>
      <w:r>
        <w:rPr>
          <w:rFonts w:ascii="Arial" w:hAnsi="Arial" w:cs="Arial"/>
          <w:color w:val="000000" w:themeColor="text1"/>
        </w:rPr>
        <w:t>•</w:t>
      </w:r>
      <w:r w:rsidRPr="007C3BD7">
        <w:rPr>
          <w:rFonts w:ascii="Arial" w:hAnsi="Arial" w:cs="Arial"/>
          <w:color w:val="000000" w:themeColor="text1"/>
        </w:rPr>
        <w:t>04 horas de participação presencial no Audiência de construção das Diretrizes Curriculares para Educação Escolar Quilombola.</w:t>
      </w:r>
    </w:p>
    <w:p w:rsidR="007C3BD7" w:rsidRPr="009C4B57" w:rsidRDefault="007C3BD7" w:rsidP="007C3BD7">
      <w:pPr>
        <w:spacing w:after="0" w:line="240" w:lineRule="auto"/>
        <w:jc w:val="both"/>
        <w:rPr>
          <w:rFonts w:ascii="Arial" w:hAnsi="Arial" w:cs="Arial"/>
          <w:color w:val="000000" w:themeColor="text1"/>
        </w:rPr>
      </w:pPr>
    </w:p>
    <w:p w:rsidR="00711C1E" w:rsidRDefault="00147D91" w:rsidP="00711C1E">
      <w:pPr>
        <w:jc w:val="both"/>
        <w:rPr>
          <w:rFonts w:ascii="Arial" w:hAnsi="Arial" w:cs="Arial"/>
        </w:rPr>
      </w:pPr>
      <w:r>
        <w:rPr>
          <w:rFonts w:ascii="Arial" w:hAnsi="Arial" w:cs="Arial"/>
          <w:color w:val="000000" w:themeColor="text1"/>
        </w:rPr>
        <w:t>4</w:t>
      </w:r>
      <w:r w:rsidR="007C3BD7">
        <w:rPr>
          <w:rFonts w:ascii="Arial" w:hAnsi="Arial" w:cs="Arial"/>
          <w:color w:val="000000" w:themeColor="text1"/>
        </w:rPr>
        <w:t>.3</w:t>
      </w:r>
      <w:r w:rsidR="00711C1E" w:rsidRPr="00140806">
        <w:rPr>
          <w:rFonts w:ascii="Arial" w:hAnsi="Arial" w:cs="Arial"/>
          <w:color w:val="000000" w:themeColor="text1"/>
        </w:rPr>
        <w:t xml:space="preserve"> Curso </w:t>
      </w:r>
      <w:r w:rsidR="00711C1E" w:rsidRPr="00711C1E">
        <w:rPr>
          <w:rFonts w:ascii="Arial" w:hAnsi="Arial" w:cs="Arial"/>
        </w:rPr>
        <w:t>100% gratuito, livre de mensalidades, material ou outras taxas.</w:t>
      </w:r>
    </w:p>
    <w:p w:rsidR="00AB371C" w:rsidRDefault="00AB371C" w:rsidP="00711C1E">
      <w:pPr>
        <w:jc w:val="both"/>
        <w:rPr>
          <w:rFonts w:ascii="Arial" w:hAnsi="Arial" w:cs="Arial"/>
        </w:rPr>
      </w:pPr>
      <w:r>
        <w:rPr>
          <w:rFonts w:ascii="Arial" w:hAnsi="Arial" w:cs="Arial"/>
        </w:rPr>
        <w:t xml:space="preserve">4.4 </w:t>
      </w:r>
      <w:r w:rsidRPr="00AB371C">
        <w:rPr>
          <w:rFonts w:ascii="Arial" w:hAnsi="Arial" w:cs="Arial"/>
        </w:rPr>
        <w:t>Os encont</w:t>
      </w:r>
      <w:r w:rsidR="00FD6164">
        <w:rPr>
          <w:rFonts w:ascii="Arial" w:hAnsi="Arial" w:cs="Arial"/>
        </w:rPr>
        <w:t>ros da primeira f</w:t>
      </w:r>
      <w:r w:rsidRPr="00AB371C">
        <w:rPr>
          <w:rFonts w:ascii="Arial" w:hAnsi="Arial" w:cs="Arial"/>
        </w:rPr>
        <w:t xml:space="preserve">ormação em </w:t>
      </w:r>
      <w:r w:rsidR="00FD6164">
        <w:rPr>
          <w:rFonts w:ascii="Arial" w:hAnsi="Arial" w:cs="Arial"/>
        </w:rPr>
        <w:t>“</w:t>
      </w:r>
      <w:r w:rsidRPr="00AB371C">
        <w:rPr>
          <w:rFonts w:ascii="Arial" w:hAnsi="Arial" w:cs="Arial"/>
        </w:rPr>
        <w:t>Educação para as Relações Étnico-Raciais e Educação Escolar Quilombola</w:t>
      </w:r>
      <w:r w:rsidR="00FD6164">
        <w:rPr>
          <w:rFonts w:ascii="Arial" w:hAnsi="Arial" w:cs="Arial"/>
        </w:rPr>
        <w:t>”</w:t>
      </w:r>
      <w:r w:rsidRPr="00AB371C">
        <w:rPr>
          <w:rFonts w:ascii="Arial" w:hAnsi="Arial" w:cs="Arial"/>
        </w:rPr>
        <w:t xml:space="preserve"> ocorrerão mensalmente, aos sábados (período matutino). Terão duração de 04 horas cada um e </w:t>
      </w:r>
      <w:r w:rsidR="000C5DFE">
        <w:rPr>
          <w:rFonts w:ascii="Arial" w:hAnsi="Arial" w:cs="Arial"/>
        </w:rPr>
        <w:t>seguirá o cronograma exposto nesse edital.</w:t>
      </w:r>
    </w:p>
    <w:p w:rsidR="007C3BD7" w:rsidRPr="007C3BD7" w:rsidRDefault="00AB371C" w:rsidP="007C3BD7">
      <w:pPr>
        <w:jc w:val="both"/>
        <w:rPr>
          <w:rFonts w:ascii="Arial" w:hAnsi="Arial" w:cs="Arial"/>
        </w:rPr>
      </w:pPr>
      <w:r>
        <w:rPr>
          <w:rFonts w:ascii="Arial" w:hAnsi="Arial" w:cs="Arial"/>
          <w:sz w:val="20"/>
        </w:rPr>
        <w:t>4.5</w:t>
      </w:r>
      <w:r w:rsidR="007C3BD7">
        <w:rPr>
          <w:rFonts w:ascii="Arial" w:hAnsi="Arial" w:cs="Arial"/>
          <w:sz w:val="20"/>
        </w:rPr>
        <w:t xml:space="preserve"> </w:t>
      </w:r>
      <w:r w:rsidR="007C3BD7" w:rsidRPr="007C3BD7">
        <w:rPr>
          <w:rFonts w:ascii="Arial" w:hAnsi="Arial" w:cs="Arial"/>
          <w:szCs w:val="24"/>
        </w:rPr>
        <w:t xml:space="preserve">Durante a realização </w:t>
      </w:r>
      <w:r w:rsidR="007C3BD7">
        <w:rPr>
          <w:rFonts w:ascii="Arial" w:hAnsi="Arial" w:cs="Arial"/>
        </w:rPr>
        <w:t>a primeira f</w:t>
      </w:r>
      <w:r w:rsidR="007C3BD7" w:rsidRPr="007C3BD7">
        <w:rPr>
          <w:rFonts w:ascii="Arial" w:hAnsi="Arial" w:cs="Arial"/>
        </w:rPr>
        <w:t xml:space="preserve">ormação em </w:t>
      </w:r>
      <w:r w:rsidR="007C3BD7">
        <w:rPr>
          <w:rFonts w:ascii="Arial" w:hAnsi="Arial" w:cs="Arial"/>
        </w:rPr>
        <w:t>“</w:t>
      </w:r>
      <w:r w:rsidR="007C3BD7" w:rsidRPr="007C3BD7">
        <w:rPr>
          <w:rFonts w:ascii="Arial" w:hAnsi="Arial" w:cs="Arial"/>
        </w:rPr>
        <w:t>Educação para as Relações Étnico-Raciais e Educação Escolar Quilombola</w:t>
      </w:r>
      <w:r w:rsidR="007C3BD7">
        <w:rPr>
          <w:rFonts w:ascii="Arial" w:hAnsi="Arial" w:cs="Arial"/>
        </w:rPr>
        <w:t>”</w:t>
      </w:r>
      <w:r w:rsidR="007C3BD7" w:rsidRPr="007C3BD7">
        <w:rPr>
          <w:rFonts w:ascii="Arial" w:hAnsi="Arial" w:cs="Arial"/>
        </w:rPr>
        <w:t xml:space="preserve"> os participantes deverão executar as seguintes atividades, conforme cronograma do curso:</w:t>
      </w:r>
    </w:p>
    <w:p w:rsidR="007C3BD7" w:rsidRPr="007C3BD7" w:rsidRDefault="00B01334" w:rsidP="00B01334">
      <w:pPr>
        <w:pStyle w:val="PargrafodaLista"/>
        <w:spacing w:after="0" w:line="240" w:lineRule="auto"/>
        <w:ind w:left="0"/>
        <w:jc w:val="both"/>
        <w:rPr>
          <w:rFonts w:ascii="Arial" w:hAnsi="Arial" w:cs="Arial"/>
        </w:rPr>
      </w:pPr>
      <w:r>
        <w:rPr>
          <w:rFonts w:ascii="Arial" w:hAnsi="Arial" w:cs="Arial"/>
        </w:rPr>
        <w:t xml:space="preserve">4.5.1 </w:t>
      </w:r>
      <w:r w:rsidR="007C3BD7" w:rsidRPr="007C3BD7">
        <w:rPr>
          <w:rFonts w:ascii="Arial" w:hAnsi="Arial" w:cs="Arial"/>
        </w:rPr>
        <w:t xml:space="preserve">Criar e executar ao longo da formação, um Plano de Ação para uma campanha contra o racismo, incluindo </w:t>
      </w:r>
      <w:r w:rsidR="006654EE">
        <w:rPr>
          <w:rFonts w:ascii="Arial" w:hAnsi="Arial" w:cs="Arial"/>
          <w:b/>
          <w:i/>
        </w:rPr>
        <w:t xml:space="preserve">Por Uma Infância Sem Racismo, </w:t>
      </w:r>
      <w:r w:rsidR="007C3BD7" w:rsidRPr="007C3BD7">
        <w:rPr>
          <w:rFonts w:ascii="Arial" w:hAnsi="Arial" w:cs="Arial"/>
        </w:rPr>
        <w:t>adotada no município em parceria com o UNICEF;</w:t>
      </w:r>
    </w:p>
    <w:p w:rsidR="007C3BD7" w:rsidRPr="007C3BD7" w:rsidRDefault="007C3BD7" w:rsidP="007C3BD7">
      <w:pPr>
        <w:spacing w:after="0" w:line="240" w:lineRule="auto"/>
        <w:jc w:val="both"/>
        <w:rPr>
          <w:rFonts w:ascii="Arial" w:hAnsi="Arial" w:cs="Arial"/>
        </w:rPr>
      </w:pPr>
    </w:p>
    <w:p w:rsidR="007C3BD7" w:rsidRPr="007C3BD7" w:rsidRDefault="007C3BD7" w:rsidP="00B01334">
      <w:pPr>
        <w:pStyle w:val="PargrafodaLista"/>
        <w:numPr>
          <w:ilvl w:val="2"/>
          <w:numId w:val="4"/>
        </w:numPr>
        <w:spacing w:after="0" w:line="240" w:lineRule="auto"/>
        <w:ind w:left="0" w:firstLine="0"/>
        <w:jc w:val="both"/>
        <w:rPr>
          <w:rFonts w:ascii="Arial" w:hAnsi="Arial" w:cs="Arial"/>
          <w:szCs w:val="24"/>
        </w:rPr>
      </w:pPr>
      <w:r w:rsidRPr="007C3BD7">
        <w:rPr>
          <w:rFonts w:ascii="Arial" w:hAnsi="Arial" w:cs="Arial"/>
        </w:rPr>
        <w:t xml:space="preserve">Elaborar as </w:t>
      </w:r>
      <w:r w:rsidRPr="007C3BD7">
        <w:rPr>
          <w:rFonts w:ascii="Arial" w:hAnsi="Arial" w:cs="Arial"/>
          <w:szCs w:val="24"/>
        </w:rPr>
        <w:t>Diretrizes Curriculares para E</w:t>
      </w:r>
      <w:r>
        <w:rPr>
          <w:rFonts w:ascii="Arial" w:hAnsi="Arial" w:cs="Arial"/>
          <w:szCs w:val="24"/>
        </w:rPr>
        <w:t xml:space="preserve">ducação Escolar Quilombola para </w:t>
      </w:r>
      <w:r w:rsidRPr="007C3BD7">
        <w:rPr>
          <w:rFonts w:ascii="Arial" w:hAnsi="Arial" w:cs="Arial"/>
          <w:szCs w:val="24"/>
        </w:rPr>
        <w:t xml:space="preserve">serem submetidas a apreciação e aprovação em audiência pública, realizada pela Secretaria Municipal de Educação; </w:t>
      </w:r>
    </w:p>
    <w:p w:rsidR="007C3BD7" w:rsidRPr="007C3BD7" w:rsidRDefault="007C3BD7" w:rsidP="007C3BD7">
      <w:pPr>
        <w:spacing w:after="0" w:line="240" w:lineRule="auto"/>
        <w:jc w:val="both"/>
        <w:rPr>
          <w:rFonts w:ascii="Arial" w:hAnsi="Arial" w:cs="Arial"/>
        </w:rPr>
      </w:pPr>
    </w:p>
    <w:p w:rsidR="007C3BD7" w:rsidRPr="007C3BD7" w:rsidRDefault="00B01334" w:rsidP="007C3BD7">
      <w:pPr>
        <w:spacing w:after="0" w:line="240" w:lineRule="auto"/>
        <w:jc w:val="both"/>
        <w:rPr>
          <w:rFonts w:ascii="Arial" w:hAnsi="Arial" w:cs="Arial"/>
          <w:color w:val="000000" w:themeColor="text1"/>
        </w:rPr>
      </w:pPr>
      <w:r>
        <w:rPr>
          <w:rFonts w:ascii="Arial" w:hAnsi="Arial" w:cs="Arial"/>
          <w:color w:val="000000" w:themeColor="text1"/>
        </w:rPr>
        <w:t xml:space="preserve">4.5.3 </w:t>
      </w:r>
      <w:r w:rsidR="007C3BD7" w:rsidRPr="007C3BD7">
        <w:rPr>
          <w:rFonts w:ascii="Arial" w:hAnsi="Arial" w:cs="Arial"/>
          <w:color w:val="000000" w:themeColor="text1"/>
        </w:rPr>
        <w:t>O Plano de Ação deverá ser elaborado pelos cursistas e apresentado até o segundo encontro presencial para ser desenvolvido nas unidades de ensino e comunidade em geral no decorrer do ano em curso.</w:t>
      </w:r>
    </w:p>
    <w:p w:rsidR="007C3BD7" w:rsidRPr="007C3BD7" w:rsidRDefault="007C3BD7" w:rsidP="00711C1E">
      <w:pPr>
        <w:jc w:val="both"/>
        <w:rPr>
          <w:rFonts w:ascii="Arial" w:hAnsi="Arial" w:cs="Arial"/>
          <w:sz w:val="20"/>
        </w:rPr>
      </w:pPr>
    </w:p>
    <w:p w:rsidR="001A56D3" w:rsidRPr="001A56D3" w:rsidRDefault="00147D91" w:rsidP="00711C1E">
      <w:pPr>
        <w:jc w:val="both"/>
        <w:rPr>
          <w:rFonts w:ascii="Arial" w:hAnsi="Arial" w:cs="Arial"/>
          <w:b/>
        </w:rPr>
      </w:pPr>
      <w:r>
        <w:rPr>
          <w:rFonts w:ascii="Arial" w:hAnsi="Arial" w:cs="Arial"/>
          <w:b/>
        </w:rPr>
        <w:t>5</w:t>
      </w:r>
      <w:r w:rsidR="00711C1E" w:rsidRPr="001A56D3">
        <w:rPr>
          <w:rFonts w:ascii="Arial" w:hAnsi="Arial" w:cs="Arial"/>
          <w:b/>
        </w:rPr>
        <w:t xml:space="preserve">. DOS REQUISITOS PARA INSCRIÇÃO </w:t>
      </w:r>
    </w:p>
    <w:p w:rsidR="00140806" w:rsidRDefault="00147D91" w:rsidP="00711C1E">
      <w:pPr>
        <w:jc w:val="both"/>
        <w:rPr>
          <w:rFonts w:ascii="Arial" w:hAnsi="Arial" w:cs="Arial"/>
        </w:rPr>
      </w:pPr>
      <w:r>
        <w:rPr>
          <w:rFonts w:ascii="Arial" w:hAnsi="Arial" w:cs="Arial"/>
        </w:rPr>
        <w:t>5</w:t>
      </w:r>
      <w:r w:rsidR="00711C1E" w:rsidRPr="00711C1E">
        <w:rPr>
          <w:rFonts w:ascii="Arial" w:hAnsi="Arial" w:cs="Arial"/>
        </w:rPr>
        <w:t xml:space="preserve">.1. Para que seja aceita a inscrição o requerente precisará preencher os seguintes requisitos: </w:t>
      </w:r>
    </w:p>
    <w:p w:rsidR="00140806" w:rsidRDefault="00147D91" w:rsidP="00711C1E">
      <w:pPr>
        <w:jc w:val="both"/>
        <w:rPr>
          <w:rFonts w:ascii="Arial" w:hAnsi="Arial" w:cs="Arial"/>
        </w:rPr>
      </w:pPr>
      <w:r>
        <w:rPr>
          <w:rFonts w:ascii="Arial" w:hAnsi="Arial" w:cs="Arial"/>
        </w:rPr>
        <w:t>5</w:t>
      </w:r>
      <w:r w:rsidR="00711C1E" w:rsidRPr="00711C1E">
        <w:rPr>
          <w:rFonts w:ascii="Arial" w:hAnsi="Arial" w:cs="Arial"/>
        </w:rPr>
        <w:t>.</w:t>
      </w:r>
      <w:r w:rsidR="009C4B57">
        <w:rPr>
          <w:rFonts w:ascii="Arial" w:hAnsi="Arial" w:cs="Arial"/>
        </w:rPr>
        <w:t xml:space="preserve">1.1 Ser profissional da </w:t>
      </w:r>
      <w:r w:rsidR="00140806">
        <w:rPr>
          <w:rFonts w:ascii="Arial" w:hAnsi="Arial" w:cs="Arial"/>
        </w:rPr>
        <w:t>rede municipal, atua</w:t>
      </w:r>
      <w:r w:rsidR="009C4B57">
        <w:rPr>
          <w:rFonts w:ascii="Arial" w:hAnsi="Arial" w:cs="Arial"/>
        </w:rPr>
        <w:t>ndo na</w:t>
      </w:r>
      <w:r w:rsidR="00981D4D">
        <w:rPr>
          <w:rFonts w:ascii="Arial" w:hAnsi="Arial" w:cs="Arial"/>
        </w:rPr>
        <w:t>s seguintes funções da</w:t>
      </w:r>
      <w:r w:rsidR="00FD6164">
        <w:rPr>
          <w:rFonts w:ascii="Arial" w:hAnsi="Arial" w:cs="Arial"/>
        </w:rPr>
        <w:t xml:space="preserve"> educação</w:t>
      </w:r>
      <w:r w:rsidR="00981D4D">
        <w:rPr>
          <w:rFonts w:ascii="Arial" w:hAnsi="Arial" w:cs="Arial"/>
        </w:rPr>
        <w:t xml:space="preserve">: </w:t>
      </w:r>
      <w:r w:rsidR="00FD6164">
        <w:rPr>
          <w:rFonts w:ascii="Arial" w:hAnsi="Arial" w:cs="Arial"/>
        </w:rPr>
        <w:t>professores</w:t>
      </w:r>
      <w:r w:rsidR="00981D4D" w:rsidRPr="00981D4D">
        <w:rPr>
          <w:rFonts w:ascii="Arial" w:hAnsi="Arial" w:cs="Arial"/>
        </w:rPr>
        <w:t xml:space="preserve">, gestores e coordenadores pedagógicos. </w:t>
      </w:r>
      <w:r w:rsidR="00711C1E" w:rsidRPr="00711C1E">
        <w:rPr>
          <w:rFonts w:ascii="Arial" w:hAnsi="Arial" w:cs="Arial"/>
        </w:rPr>
        <w:t xml:space="preserve"> </w:t>
      </w:r>
    </w:p>
    <w:p w:rsidR="00FD6164" w:rsidRDefault="00FD6164" w:rsidP="00711C1E">
      <w:pPr>
        <w:jc w:val="both"/>
        <w:rPr>
          <w:rFonts w:ascii="Arial" w:hAnsi="Arial" w:cs="Arial"/>
        </w:rPr>
      </w:pPr>
      <w:r>
        <w:rPr>
          <w:rFonts w:ascii="Arial" w:hAnsi="Arial" w:cs="Arial"/>
        </w:rPr>
        <w:t>5.1.2 Ser liderança das comunidades quilombolas de Caetité;</w:t>
      </w:r>
    </w:p>
    <w:p w:rsidR="00711C1E" w:rsidRPr="00711C1E" w:rsidRDefault="00147D91" w:rsidP="00711C1E">
      <w:pPr>
        <w:jc w:val="both"/>
        <w:rPr>
          <w:rFonts w:ascii="Arial" w:hAnsi="Arial" w:cs="Arial"/>
        </w:rPr>
      </w:pPr>
      <w:r>
        <w:rPr>
          <w:rFonts w:ascii="Arial" w:hAnsi="Arial" w:cs="Arial"/>
        </w:rPr>
        <w:t>5</w:t>
      </w:r>
      <w:r w:rsidR="00FD6164">
        <w:rPr>
          <w:rFonts w:ascii="Arial" w:hAnsi="Arial" w:cs="Arial"/>
        </w:rPr>
        <w:t>.1.3</w:t>
      </w:r>
      <w:r w:rsidR="00711C1E" w:rsidRPr="00711C1E">
        <w:rPr>
          <w:rFonts w:ascii="Arial" w:hAnsi="Arial" w:cs="Arial"/>
        </w:rPr>
        <w:t xml:space="preserve"> Ter disponibilidade para participar dos encontro</w:t>
      </w:r>
      <w:r w:rsidR="00140806">
        <w:rPr>
          <w:rFonts w:ascii="Arial" w:hAnsi="Arial" w:cs="Arial"/>
        </w:rPr>
        <w:t>s presenciais uma vez por mês</w:t>
      </w:r>
      <w:r w:rsidR="00711C1E" w:rsidRPr="00711C1E">
        <w:rPr>
          <w:rFonts w:ascii="Arial" w:hAnsi="Arial" w:cs="Arial"/>
        </w:rPr>
        <w:t>.</w:t>
      </w:r>
    </w:p>
    <w:p w:rsidR="004D1CDD" w:rsidRDefault="00147D91" w:rsidP="00711C1E">
      <w:pPr>
        <w:jc w:val="both"/>
        <w:rPr>
          <w:rFonts w:ascii="Arial" w:hAnsi="Arial" w:cs="Arial"/>
        </w:rPr>
      </w:pPr>
      <w:r>
        <w:rPr>
          <w:rFonts w:ascii="Arial" w:hAnsi="Arial" w:cs="Arial"/>
          <w:b/>
        </w:rPr>
        <w:t>6</w:t>
      </w:r>
      <w:r w:rsidR="00711C1E" w:rsidRPr="004D1CDD">
        <w:rPr>
          <w:rFonts w:ascii="Arial" w:hAnsi="Arial" w:cs="Arial"/>
          <w:b/>
        </w:rPr>
        <w:t>. DAS INSCRIÇÕES</w:t>
      </w:r>
      <w:r w:rsidR="00711C1E" w:rsidRPr="00711C1E">
        <w:rPr>
          <w:rFonts w:ascii="Arial" w:hAnsi="Arial" w:cs="Arial"/>
        </w:rPr>
        <w:t xml:space="preserve"> </w:t>
      </w:r>
    </w:p>
    <w:p w:rsidR="00711C1E" w:rsidRPr="00711C1E" w:rsidRDefault="00B01334" w:rsidP="00711C1E">
      <w:pPr>
        <w:jc w:val="both"/>
        <w:rPr>
          <w:rFonts w:ascii="Arial" w:hAnsi="Arial" w:cs="Arial"/>
        </w:rPr>
      </w:pPr>
      <w:r>
        <w:rPr>
          <w:rFonts w:ascii="Arial" w:hAnsi="Arial" w:cs="Arial"/>
        </w:rPr>
        <w:t xml:space="preserve">6.1 </w:t>
      </w:r>
      <w:r w:rsidR="00711C1E" w:rsidRPr="00711C1E">
        <w:rPr>
          <w:rFonts w:ascii="Arial" w:hAnsi="Arial" w:cs="Arial"/>
        </w:rPr>
        <w:t xml:space="preserve">A inscrição implica a aceitação das condições estabelecidas neste Edital, das quais o </w:t>
      </w:r>
      <w:r w:rsidR="00FD6164">
        <w:rPr>
          <w:rFonts w:ascii="Arial" w:hAnsi="Arial" w:cs="Arial"/>
        </w:rPr>
        <w:t>cursista</w:t>
      </w:r>
      <w:r w:rsidR="00711C1E" w:rsidRPr="00711C1E">
        <w:rPr>
          <w:rFonts w:ascii="Arial" w:hAnsi="Arial" w:cs="Arial"/>
        </w:rPr>
        <w:t xml:space="preserve"> ou seu representante legal não poderá, em hipótese alguma, alegar desconhecimento. </w:t>
      </w:r>
    </w:p>
    <w:p w:rsidR="00711C1E" w:rsidRPr="009C2FDF" w:rsidRDefault="00147D91" w:rsidP="00711C1E">
      <w:pPr>
        <w:jc w:val="both"/>
        <w:rPr>
          <w:rFonts w:ascii="Arial" w:hAnsi="Arial" w:cs="Arial"/>
        </w:rPr>
      </w:pPr>
      <w:r w:rsidRPr="009C2FDF">
        <w:rPr>
          <w:rFonts w:ascii="Arial" w:hAnsi="Arial" w:cs="Arial"/>
        </w:rPr>
        <w:t>6</w:t>
      </w:r>
      <w:r w:rsidR="00B01334">
        <w:rPr>
          <w:rFonts w:ascii="Arial" w:hAnsi="Arial" w:cs="Arial"/>
        </w:rPr>
        <w:t>.2</w:t>
      </w:r>
      <w:r w:rsidR="00711C1E" w:rsidRPr="009C2FDF">
        <w:rPr>
          <w:rFonts w:ascii="Arial" w:hAnsi="Arial" w:cs="Arial"/>
        </w:rPr>
        <w:t xml:space="preserve"> Par</w:t>
      </w:r>
      <w:r w:rsidR="004D1CDD" w:rsidRPr="009C2FDF">
        <w:rPr>
          <w:rFonts w:ascii="Arial" w:hAnsi="Arial" w:cs="Arial"/>
        </w:rPr>
        <w:t xml:space="preserve">a </w:t>
      </w:r>
      <w:r w:rsidR="009C4B57" w:rsidRPr="009C2FDF">
        <w:rPr>
          <w:rFonts w:ascii="Arial" w:hAnsi="Arial" w:cs="Arial"/>
        </w:rPr>
        <w:t xml:space="preserve">efetuar a inscrição, o </w:t>
      </w:r>
      <w:r w:rsidR="00FD6164">
        <w:rPr>
          <w:rFonts w:ascii="Arial" w:hAnsi="Arial" w:cs="Arial"/>
        </w:rPr>
        <w:t>interessado</w:t>
      </w:r>
      <w:r w:rsidR="004D1CDD" w:rsidRPr="009C2FDF">
        <w:rPr>
          <w:rFonts w:ascii="Arial" w:hAnsi="Arial" w:cs="Arial"/>
        </w:rPr>
        <w:t xml:space="preserve"> </w:t>
      </w:r>
      <w:r w:rsidR="00711C1E" w:rsidRPr="009C2FDF">
        <w:rPr>
          <w:rFonts w:ascii="Arial" w:hAnsi="Arial" w:cs="Arial"/>
        </w:rPr>
        <w:t>deverá preencher</w:t>
      </w:r>
      <w:r w:rsidR="009C2FDF" w:rsidRPr="009C2FDF">
        <w:rPr>
          <w:rFonts w:ascii="Arial" w:hAnsi="Arial" w:cs="Arial"/>
        </w:rPr>
        <w:t>, imprimir</w:t>
      </w:r>
      <w:r w:rsidR="00711C1E" w:rsidRPr="009C2FDF">
        <w:rPr>
          <w:rFonts w:ascii="Arial" w:hAnsi="Arial" w:cs="Arial"/>
        </w:rPr>
        <w:t xml:space="preserve"> a f</w:t>
      </w:r>
      <w:r w:rsidR="004D1CDD" w:rsidRPr="009C2FDF">
        <w:rPr>
          <w:rFonts w:ascii="Arial" w:hAnsi="Arial" w:cs="Arial"/>
        </w:rPr>
        <w:t xml:space="preserve">icha de inscrição </w:t>
      </w:r>
      <w:r w:rsidR="00711C1E" w:rsidRPr="009C2FDF">
        <w:rPr>
          <w:rFonts w:ascii="Arial" w:hAnsi="Arial" w:cs="Arial"/>
        </w:rPr>
        <w:t xml:space="preserve">e entregar </w:t>
      </w:r>
      <w:r w:rsidR="004D1CDD" w:rsidRPr="009C2FDF">
        <w:rPr>
          <w:rFonts w:ascii="Arial" w:hAnsi="Arial" w:cs="Arial"/>
        </w:rPr>
        <w:t xml:space="preserve">na unidade de ensino em que atua ou no protocolo da Secretaria Municipal de </w:t>
      </w:r>
      <w:r w:rsidR="00B01334">
        <w:rPr>
          <w:rFonts w:ascii="Arial" w:hAnsi="Arial" w:cs="Arial"/>
        </w:rPr>
        <w:t>Educação de Caetité até o dia 28</w:t>
      </w:r>
      <w:r w:rsidR="004D1CDD" w:rsidRPr="009C2FDF">
        <w:rPr>
          <w:rFonts w:ascii="Arial" w:hAnsi="Arial" w:cs="Arial"/>
        </w:rPr>
        <w:t>/02/2020;</w:t>
      </w:r>
    </w:p>
    <w:p w:rsidR="004D1CDD" w:rsidRPr="00A66116" w:rsidRDefault="00147D91" w:rsidP="00711C1E">
      <w:pPr>
        <w:jc w:val="both"/>
        <w:rPr>
          <w:rFonts w:ascii="Arial" w:hAnsi="Arial" w:cs="Arial"/>
          <w:color w:val="000000" w:themeColor="text1"/>
        </w:rPr>
      </w:pPr>
      <w:r w:rsidRPr="00A66116">
        <w:rPr>
          <w:rFonts w:ascii="Arial" w:hAnsi="Arial" w:cs="Arial"/>
          <w:color w:val="000000" w:themeColor="text1"/>
        </w:rPr>
        <w:lastRenderedPageBreak/>
        <w:t>6</w:t>
      </w:r>
      <w:r w:rsidR="00B01334">
        <w:rPr>
          <w:rFonts w:ascii="Arial" w:hAnsi="Arial" w:cs="Arial"/>
          <w:color w:val="000000" w:themeColor="text1"/>
        </w:rPr>
        <w:t>.3</w:t>
      </w:r>
      <w:r w:rsidR="00711C1E" w:rsidRPr="00A66116">
        <w:rPr>
          <w:rFonts w:ascii="Arial" w:hAnsi="Arial" w:cs="Arial"/>
          <w:color w:val="000000" w:themeColor="text1"/>
        </w:rPr>
        <w:t xml:space="preserve"> Período de inscrição: </w:t>
      </w:r>
      <w:r w:rsidR="006654EE">
        <w:rPr>
          <w:rFonts w:ascii="Arial" w:hAnsi="Arial" w:cs="Arial"/>
          <w:color w:val="000000" w:themeColor="text1"/>
        </w:rPr>
        <w:t>18</w:t>
      </w:r>
      <w:r w:rsidR="00A66116" w:rsidRPr="00A66116">
        <w:rPr>
          <w:rFonts w:ascii="Arial" w:hAnsi="Arial" w:cs="Arial"/>
          <w:color w:val="000000" w:themeColor="text1"/>
        </w:rPr>
        <w:t xml:space="preserve"> a 28</w:t>
      </w:r>
      <w:r w:rsidR="004D1CDD" w:rsidRPr="00A66116">
        <w:rPr>
          <w:rFonts w:ascii="Arial" w:hAnsi="Arial" w:cs="Arial"/>
          <w:color w:val="000000" w:themeColor="text1"/>
        </w:rPr>
        <w:t>/02/2020 - Horário de r</w:t>
      </w:r>
      <w:r w:rsidR="00711C1E" w:rsidRPr="00A66116">
        <w:rPr>
          <w:rFonts w:ascii="Arial" w:hAnsi="Arial" w:cs="Arial"/>
          <w:color w:val="000000" w:themeColor="text1"/>
        </w:rPr>
        <w:t>ecebimento:</w:t>
      </w:r>
      <w:r w:rsidR="004D1CDD" w:rsidRPr="00A66116">
        <w:rPr>
          <w:rFonts w:ascii="Arial" w:hAnsi="Arial" w:cs="Arial"/>
          <w:color w:val="000000" w:themeColor="text1"/>
        </w:rPr>
        <w:t xml:space="preserve"> 08h às 12</w:t>
      </w:r>
      <w:r w:rsidR="00711C1E" w:rsidRPr="00A66116">
        <w:rPr>
          <w:rFonts w:ascii="Arial" w:hAnsi="Arial" w:cs="Arial"/>
          <w:color w:val="000000" w:themeColor="text1"/>
        </w:rPr>
        <w:t>h</w:t>
      </w:r>
      <w:r w:rsidR="004D1CDD" w:rsidRPr="00A66116">
        <w:rPr>
          <w:rFonts w:ascii="Arial" w:hAnsi="Arial" w:cs="Arial"/>
          <w:color w:val="000000" w:themeColor="text1"/>
        </w:rPr>
        <w:t xml:space="preserve"> na Secretaria Municipal de Educação ou no horário de funcionamento da escola em que atua</w:t>
      </w:r>
      <w:r w:rsidR="00711C1E" w:rsidRPr="00A66116">
        <w:rPr>
          <w:rFonts w:ascii="Arial" w:hAnsi="Arial" w:cs="Arial"/>
          <w:color w:val="000000" w:themeColor="text1"/>
        </w:rPr>
        <w:t xml:space="preserve">. Após este período não serão aceitas novas inscrições; </w:t>
      </w:r>
    </w:p>
    <w:p w:rsidR="00711C1E" w:rsidRDefault="00147D91" w:rsidP="00711C1E">
      <w:pPr>
        <w:jc w:val="both"/>
        <w:rPr>
          <w:rFonts w:ascii="Arial" w:hAnsi="Arial" w:cs="Arial"/>
        </w:rPr>
      </w:pPr>
      <w:r w:rsidRPr="009C2FDF">
        <w:rPr>
          <w:rFonts w:ascii="Arial" w:hAnsi="Arial" w:cs="Arial"/>
        </w:rPr>
        <w:t>6</w:t>
      </w:r>
      <w:r w:rsidR="00B01334">
        <w:rPr>
          <w:rFonts w:ascii="Arial" w:hAnsi="Arial" w:cs="Arial"/>
        </w:rPr>
        <w:t>.4</w:t>
      </w:r>
      <w:r w:rsidR="00711C1E" w:rsidRPr="009C2FDF">
        <w:rPr>
          <w:rFonts w:ascii="Arial" w:hAnsi="Arial" w:cs="Arial"/>
        </w:rPr>
        <w:t xml:space="preserve"> O </w:t>
      </w:r>
      <w:r w:rsidR="009C4B57" w:rsidRPr="009C2FDF">
        <w:rPr>
          <w:rFonts w:ascii="Arial" w:hAnsi="Arial" w:cs="Arial"/>
        </w:rPr>
        <w:t>profissional</w:t>
      </w:r>
      <w:r w:rsidR="00711C1E" w:rsidRPr="009C2FDF">
        <w:rPr>
          <w:rFonts w:ascii="Arial" w:hAnsi="Arial" w:cs="Arial"/>
        </w:rPr>
        <w:t xml:space="preserve"> será responsável pela entrega da </w:t>
      </w:r>
      <w:r w:rsidR="004D1CDD" w:rsidRPr="009C2FDF">
        <w:rPr>
          <w:rFonts w:ascii="Arial" w:hAnsi="Arial" w:cs="Arial"/>
        </w:rPr>
        <w:t>ficha de inscrição</w:t>
      </w:r>
      <w:r w:rsidR="009C2FDF" w:rsidRPr="009C2FDF">
        <w:rPr>
          <w:rFonts w:ascii="Arial" w:hAnsi="Arial" w:cs="Arial"/>
        </w:rPr>
        <w:t xml:space="preserve"> impressa</w:t>
      </w:r>
      <w:r w:rsidR="004D1CDD" w:rsidRPr="009C2FDF">
        <w:rPr>
          <w:rFonts w:ascii="Arial" w:hAnsi="Arial" w:cs="Arial"/>
        </w:rPr>
        <w:t>, bem como o preenchimento correto e completo</w:t>
      </w:r>
      <w:r w:rsidR="00711C1E" w:rsidRPr="009C2FDF">
        <w:rPr>
          <w:rFonts w:ascii="Arial" w:hAnsi="Arial" w:cs="Arial"/>
        </w:rPr>
        <w:t>, no prazo descrito neste edital.</w:t>
      </w:r>
    </w:p>
    <w:p w:rsidR="009C2FDF" w:rsidRDefault="00B01334" w:rsidP="00711C1E">
      <w:pPr>
        <w:jc w:val="both"/>
        <w:rPr>
          <w:rFonts w:ascii="Arial" w:hAnsi="Arial" w:cs="Arial"/>
        </w:rPr>
      </w:pPr>
      <w:r>
        <w:rPr>
          <w:rFonts w:ascii="Arial" w:hAnsi="Arial" w:cs="Arial"/>
        </w:rPr>
        <w:t>6.5</w:t>
      </w:r>
      <w:r w:rsidR="009C2FDF">
        <w:rPr>
          <w:rFonts w:ascii="Arial" w:hAnsi="Arial" w:cs="Arial"/>
        </w:rPr>
        <w:t xml:space="preserve"> O profissional inscrito assumirá o compromisso de participar de todos os encontros previstos no cronograma em anexo, informando a coordenação quando houver impedimentos que impossibilitem a continuidade da capacitação.</w:t>
      </w:r>
    </w:p>
    <w:p w:rsidR="00424FB5" w:rsidRDefault="00147D91" w:rsidP="00711C1E">
      <w:pPr>
        <w:jc w:val="both"/>
        <w:rPr>
          <w:rFonts w:ascii="Arial" w:hAnsi="Arial" w:cs="Arial"/>
          <w:b/>
        </w:rPr>
      </w:pPr>
      <w:r>
        <w:rPr>
          <w:rFonts w:ascii="Arial" w:hAnsi="Arial" w:cs="Arial"/>
          <w:b/>
        </w:rPr>
        <w:t>7</w:t>
      </w:r>
      <w:r w:rsidR="00711C1E" w:rsidRPr="00AB14B9">
        <w:rPr>
          <w:rFonts w:ascii="Arial" w:hAnsi="Arial" w:cs="Arial"/>
          <w:b/>
        </w:rPr>
        <w:t xml:space="preserve">. </w:t>
      </w:r>
      <w:r w:rsidR="009346BF">
        <w:rPr>
          <w:rFonts w:ascii="Arial" w:hAnsi="Arial" w:cs="Arial"/>
          <w:b/>
        </w:rPr>
        <w:t>RESULTADO ESPERADO</w:t>
      </w:r>
    </w:p>
    <w:p w:rsidR="00424FB5" w:rsidRDefault="00424FB5" w:rsidP="00711C1E">
      <w:pPr>
        <w:jc w:val="both"/>
        <w:rPr>
          <w:rFonts w:ascii="Arial" w:hAnsi="Arial" w:cs="Arial"/>
        </w:rPr>
      </w:pPr>
      <w:r w:rsidRPr="00424FB5">
        <w:rPr>
          <w:rFonts w:ascii="Arial" w:hAnsi="Arial" w:cs="Arial"/>
        </w:rPr>
        <w:t xml:space="preserve">7.1 </w:t>
      </w:r>
      <w:r>
        <w:rPr>
          <w:rFonts w:ascii="Arial" w:hAnsi="Arial" w:cs="Arial"/>
        </w:rPr>
        <w:t>Ao fina</w:t>
      </w:r>
      <w:r w:rsidR="009346BF">
        <w:rPr>
          <w:rFonts w:ascii="Arial" w:hAnsi="Arial" w:cs="Arial"/>
        </w:rPr>
        <w:t xml:space="preserve">l da formação continuada acontecerá o </w:t>
      </w:r>
      <w:r w:rsidR="009346BF" w:rsidRPr="009346BF">
        <w:rPr>
          <w:rFonts w:ascii="Arial" w:hAnsi="Arial" w:cs="Arial"/>
        </w:rPr>
        <w:t>I Fórum de Educação Escolar Quilombola.</w:t>
      </w:r>
    </w:p>
    <w:p w:rsidR="008A4F3D" w:rsidRDefault="008A4F3D" w:rsidP="008A4F3D">
      <w:pPr>
        <w:rPr>
          <w:rFonts w:ascii="Arial" w:hAnsi="Arial" w:cs="Arial"/>
          <w:b/>
        </w:rPr>
      </w:pPr>
      <w:r w:rsidRPr="008A4F3D">
        <w:rPr>
          <w:rFonts w:ascii="Arial" w:hAnsi="Arial" w:cs="Arial"/>
          <w:b/>
        </w:rPr>
        <w:t>8. CRONOGRAMA</w:t>
      </w:r>
    </w:p>
    <w:p w:rsidR="006654EE" w:rsidRDefault="006654EE" w:rsidP="006654EE">
      <w:pPr>
        <w:jc w:val="center"/>
        <w:rPr>
          <w:rFonts w:ascii="Arial" w:hAnsi="Arial" w:cs="Arial"/>
          <w:b/>
          <w:sz w:val="24"/>
        </w:rPr>
      </w:pPr>
      <w:r w:rsidRPr="00AB14B9">
        <w:rPr>
          <w:rFonts w:ascii="Arial" w:hAnsi="Arial" w:cs="Arial"/>
          <w:b/>
        </w:rPr>
        <w:t xml:space="preserve">Curso </w:t>
      </w:r>
      <w:r>
        <w:rPr>
          <w:rFonts w:ascii="Arial" w:hAnsi="Arial" w:cs="Arial"/>
          <w:b/>
          <w:sz w:val="24"/>
        </w:rPr>
        <w:t>“Educação para as relações étnico-raciais e educação escolar quilombola”</w:t>
      </w:r>
      <w:r w:rsidRPr="00DA3DEF">
        <w:rPr>
          <w:rFonts w:ascii="Arial" w:hAnsi="Arial" w:cs="Arial"/>
          <w:b/>
          <w:sz w:val="24"/>
        </w:rPr>
        <w:t>.</w:t>
      </w:r>
    </w:p>
    <w:tbl>
      <w:tblPr>
        <w:tblStyle w:val="Tabelacomgrade"/>
        <w:tblW w:w="0" w:type="auto"/>
        <w:tblLook w:val="04A0" w:firstRow="1" w:lastRow="0" w:firstColumn="1" w:lastColumn="0" w:noHBand="0" w:noVBand="1"/>
      </w:tblPr>
      <w:tblGrid>
        <w:gridCol w:w="5807"/>
        <w:gridCol w:w="2687"/>
      </w:tblGrid>
      <w:tr w:rsidR="006654EE" w:rsidTr="00FB7036">
        <w:tc>
          <w:tcPr>
            <w:tcW w:w="5807" w:type="dxa"/>
            <w:shd w:val="clear" w:color="auto" w:fill="FBE4D5" w:themeFill="accent2" w:themeFillTint="33"/>
          </w:tcPr>
          <w:p w:rsidR="006654EE" w:rsidRPr="00AB14B9" w:rsidRDefault="006654EE" w:rsidP="00FB7036">
            <w:pPr>
              <w:jc w:val="center"/>
              <w:rPr>
                <w:rFonts w:ascii="Arial" w:hAnsi="Arial" w:cs="Arial"/>
                <w:b/>
              </w:rPr>
            </w:pPr>
            <w:r w:rsidRPr="00AB14B9">
              <w:rPr>
                <w:rFonts w:ascii="Arial" w:hAnsi="Arial" w:cs="Arial"/>
                <w:b/>
              </w:rPr>
              <w:t>Etapa/atividade</w:t>
            </w:r>
          </w:p>
        </w:tc>
        <w:tc>
          <w:tcPr>
            <w:tcW w:w="2687" w:type="dxa"/>
            <w:shd w:val="clear" w:color="auto" w:fill="FBE4D5" w:themeFill="accent2" w:themeFillTint="33"/>
          </w:tcPr>
          <w:p w:rsidR="006654EE" w:rsidRPr="00AB14B9" w:rsidRDefault="006654EE" w:rsidP="00FB7036">
            <w:pPr>
              <w:jc w:val="center"/>
              <w:rPr>
                <w:rFonts w:ascii="Arial" w:hAnsi="Arial" w:cs="Arial"/>
                <w:b/>
              </w:rPr>
            </w:pPr>
            <w:r>
              <w:rPr>
                <w:rFonts w:ascii="Arial" w:hAnsi="Arial" w:cs="Arial"/>
                <w:b/>
              </w:rPr>
              <w:t>Período</w:t>
            </w:r>
          </w:p>
        </w:tc>
      </w:tr>
      <w:tr w:rsidR="006654EE" w:rsidTr="00FB7036">
        <w:tc>
          <w:tcPr>
            <w:tcW w:w="5807" w:type="dxa"/>
          </w:tcPr>
          <w:p w:rsidR="006654EE" w:rsidRDefault="006654EE" w:rsidP="00FB7036">
            <w:pPr>
              <w:jc w:val="center"/>
              <w:rPr>
                <w:rFonts w:ascii="Arial" w:hAnsi="Arial" w:cs="Arial"/>
              </w:rPr>
            </w:pPr>
            <w:r>
              <w:rPr>
                <w:rFonts w:ascii="Arial" w:hAnsi="Arial" w:cs="Arial"/>
              </w:rPr>
              <w:t>Publicação do edital</w:t>
            </w:r>
          </w:p>
        </w:tc>
        <w:tc>
          <w:tcPr>
            <w:tcW w:w="2687" w:type="dxa"/>
          </w:tcPr>
          <w:p w:rsidR="006654EE" w:rsidRDefault="006654EE" w:rsidP="00FB7036">
            <w:pPr>
              <w:jc w:val="center"/>
            </w:pPr>
            <w:r w:rsidRPr="0063593C">
              <w:rPr>
                <w:rFonts w:ascii="Arial" w:hAnsi="Arial" w:cs="Arial"/>
              </w:rPr>
              <w:t>Fevereiro/2020</w:t>
            </w:r>
          </w:p>
        </w:tc>
      </w:tr>
      <w:tr w:rsidR="006654EE" w:rsidTr="00FB7036">
        <w:tc>
          <w:tcPr>
            <w:tcW w:w="5807" w:type="dxa"/>
          </w:tcPr>
          <w:p w:rsidR="006654EE" w:rsidRDefault="006654EE" w:rsidP="00FB7036">
            <w:pPr>
              <w:jc w:val="center"/>
              <w:rPr>
                <w:rFonts w:ascii="Arial" w:hAnsi="Arial" w:cs="Arial"/>
              </w:rPr>
            </w:pPr>
            <w:r>
              <w:rPr>
                <w:rFonts w:ascii="Arial" w:hAnsi="Arial" w:cs="Arial"/>
              </w:rPr>
              <w:t>Período de inscrições</w:t>
            </w:r>
          </w:p>
        </w:tc>
        <w:tc>
          <w:tcPr>
            <w:tcW w:w="2687" w:type="dxa"/>
          </w:tcPr>
          <w:p w:rsidR="006654EE" w:rsidRDefault="006654EE" w:rsidP="00FB7036">
            <w:pPr>
              <w:jc w:val="center"/>
            </w:pPr>
            <w:r>
              <w:rPr>
                <w:rFonts w:ascii="Arial" w:hAnsi="Arial" w:cs="Arial"/>
              </w:rPr>
              <w:t>18 a 28/02/2020</w:t>
            </w:r>
          </w:p>
        </w:tc>
      </w:tr>
      <w:tr w:rsidR="006654EE" w:rsidTr="00FB7036">
        <w:tc>
          <w:tcPr>
            <w:tcW w:w="5807" w:type="dxa"/>
          </w:tcPr>
          <w:p w:rsidR="006654EE" w:rsidRDefault="006654EE" w:rsidP="00FB7036">
            <w:pPr>
              <w:jc w:val="center"/>
              <w:rPr>
                <w:rFonts w:ascii="Arial" w:hAnsi="Arial" w:cs="Arial"/>
              </w:rPr>
            </w:pPr>
            <w:r>
              <w:rPr>
                <w:rFonts w:ascii="Arial" w:hAnsi="Arial" w:cs="Arial"/>
              </w:rPr>
              <w:t>Início do curso</w:t>
            </w:r>
          </w:p>
        </w:tc>
        <w:tc>
          <w:tcPr>
            <w:tcW w:w="2687" w:type="dxa"/>
          </w:tcPr>
          <w:p w:rsidR="006654EE" w:rsidRDefault="006654EE" w:rsidP="00FB7036">
            <w:pPr>
              <w:jc w:val="center"/>
              <w:rPr>
                <w:rFonts w:ascii="Arial" w:hAnsi="Arial" w:cs="Arial"/>
              </w:rPr>
            </w:pPr>
            <w:r>
              <w:rPr>
                <w:rFonts w:ascii="Arial" w:hAnsi="Arial" w:cs="Arial"/>
              </w:rPr>
              <w:t>07/03/2020</w:t>
            </w:r>
          </w:p>
        </w:tc>
      </w:tr>
      <w:tr w:rsidR="006654EE" w:rsidTr="00173808">
        <w:tc>
          <w:tcPr>
            <w:tcW w:w="5807" w:type="dxa"/>
            <w:vAlign w:val="center"/>
          </w:tcPr>
          <w:p w:rsidR="006654EE" w:rsidRDefault="006654EE" w:rsidP="00173808">
            <w:pPr>
              <w:jc w:val="center"/>
              <w:rPr>
                <w:rFonts w:ascii="Arial" w:hAnsi="Arial" w:cs="Arial"/>
              </w:rPr>
            </w:pPr>
            <w:r>
              <w:rPr>
                <w:rFonts w:ascii="Arial" w:hAnsi="Arial" w:cs="Arial"/>
              </w:rPr>
              <w:t xml:space="preserve">Datas dos </w:t>
            </w:r>
            <w:r w:rsidR="00173808">
              <w:rPr>
                <w:rFonts w:ascii="Arial" w:hAnsi="Arial" w:cs="Arial"/>
              </w:rPr>
              <w:t xml:space="preserve">demais </w:t>
            </w:r>
            <w:r>
              <w:rPr>
                <w:rFonts w:ascii="Arial" w:hAnsi="Arial" w:cs="Arial"/>
              </w:rPr>
              <w:t>encontros de formação</w:t>
            </w:r>
          </w:p>
        </w:tc>
        <w:tc>
          <w:tcPr>
            <w:tcW w:w="2687" w:type="dxa"/>
          </w:tcPr>
          <w:p w:rsidR="006654EE" w:rsidRPr="00B01334" w:rsidRDefault="006654EE" w:rsidP="006654EE">
            <w:pPr>
              <w:ind w:left="708"/>
              <w:jc w:val="both"/>
              <w:rPr>
                <w:rFonts w:ascii="Arial" w:hAnsi="Arial" w:cs="Arial"/>
              </w:rPr>
            </w:pPr>
            <w:r w:rsidRPr="00B01334">
              <w:rPr>
                <w:rFonts w:ascii="Arial" w:hAnsi="Arial" w:cs="Arial"/>
              </w:rPr>
              <w:t>18/04/2020</w:t>
            </w:r>
          </w:p>
          <w:p w:rsidR="006654EE" w:rsidRPr="00B01334" w:rsidRDefault="006654EE" w:rsidP="006654EE">
            <w:pPr>
              <w:ind w:left="708"/>
              <w:jc w:val="both"/>
              <w:rPr>
                <w:rFonts w:ascii="Arial" w:hAnsi="Arial" w:cs="Arial"/>
              </w:rPr>
            </w:pPr>
            <w:r w:rsidRPr="00B01334">
              <w:rPr>
                <w:rFonts w:ascii="Arial" w:hAnsi="Arial" w:cs="Arial"/>
              </w:rPr>
              <w:t>09/05/2020</w:t>
            </w:r>
          </w:p>
          <w:p w:rsidR="006654EE" w:rsidRPr="00B01334" w:rsidRDefault="006654EE" w:rsidP="006654EE">
            <w:pPr>
              <w:ind w:left="708"/>
              <w:jc w:val="both"/>
              <w:rPr>
                <w:rFonts w:ascii="Arial" w:hAnsi="Arial" w:cs="Arial"/>
              </w:rPr>
            </w:pPr>
            <w:r w:rsidRPr="00B01334">
              <w:rPr>
                <w:rFonts w:ascii="Arial" w:hAnsi="Arial" w:cs="Arial"/>
              </w:rPr>
              <w:t>06/06/2020</w:t>
            </w:r>
          </w:p>
          <w:p w:rsidR="006654EE" w:rsidRPr="00B01334" w:rsidRDefault="006654EE" w:rsidP="006654EE">
            <w:pPr>
              <w:ind w:left="708"/>
              <w:jc w:val="both"/>
              <w:rPr>
                <w:rFonts w:ascii="Arial" w:hAnsi="Arial" w:cs="Arial"/>
              </w:rPr>
            </w:pPr>
            <w:r w:rsidRPr="00B01334">
              <w:rPr>
                <w:rFonts w:ascii="Arial" w:hAnsi="Arial" w:cs="Arial"/>
              </w:rPr>
              <w:t>11/07/2020</w:t>
            </w:r>
          </w:p>
          <w:p w:rsidR="006654EE" w:rsidRPr="00B01334" w:rsidRDefault="006654EE" w:rsidP="006654EE">
            <w:pPr>
              <w:ind w:left="708"/>
              <w:jc w:val="both"/>
              <w:rPr>
                <w:rFonts w:ascii="Arial" w:hAnsi="Arial" w:cs="Arial"/>
              </w:rPr>
            </w:pPr>
            <w:r w:rsidRPr="00B01334">
              <w:rPr>
                <w:rFonts w:ascii="Arial" w:hAnsi="Arial" w:cs="Arial"/>
              </w:rPr>
              <w:t>22/08/2020</w:t>
            </w:r>
          </w:p>
          <w:p w:rsidR="006654EE" w:rsidRPr="00B01334" w:rsidRDefault="006654EE" w:rsidP="006654EE">
            <w:pPr>
              <w:ind w:left="708"/>
              <w:jc w:val="both"/>
              <w:rPr>
                <w:rFonts w:ascii="Arial" w:hAnsi="Arial" w:cs="Arial"/>
              </w:rPr>
            </w:pPr>
            <w:r w:rsidRPr="00B01334">
              <w:rPr>
                <w:rFonts w:ascii="Arial" w:hAnsi="Arial" w:cs="Arial"/>
              </w:rPr>
              <w:t>12/09/2020</w:t>
            </w:r>
          </w:p>
          <w:p w:rsidR="006654EE" w:rsidRDefault="006654EE" w:rsidP="00173808">
            <w:pPr>
              <w:ind w:left="708"/>
              <w:jc w:val="both"/>
              <w:rPr>
                <w:rFonts w:ascii="Arial" w:hAnsi="Arial" w:cs="Arial"/>
              </w:rPr>
            </w:pPr>
            <w:r w:rsidRPr="00B01334">
              <w:rPr>
                <w:rFonts w:ascii="Arial" w:hAnsi="Arial" w:cs="Arial"/>
              </w:rPr>
              <w:t>24/10/2020</w:t>
            </w:r>
          </w:p>
        </w:tc>
      </w:tr>
      <w:tr w:rsidR="006654EE" w:rsidTr="00FB7036">
        <w:tc>
          <w:tcPr>
            <w:tcW w:w="5807" w:type="dxa"/>
          </w:tcPr>
          <w:p w:rsidR="006654EE" w:rsidRDefault="00173808" w:rsidP="00FB7036">
            <w:pPr>
              <w:jc w:val="center"/>
              <w:rPr>
                <w:rFonts w:ascii="Arial" w:hAnsi="Arial" w:cs="Arial"/>
              </w:rPr>
            </w:pPr>
            <w:r>
              <w:rPr>
                <w:rFonts w:ascii="Arial" w:hAnsi="Arial" w:cs="Arial"/>
              </w:rPr>
              <w:t>Fórum de Educação Escolar Q</w:t>
            </w:r>
            <w:r w:rsidRPr="00173808">
              <w:rPr>
                <w:rFonts w:ascii="Arial" w:hAnsi="Arial" w:cs="Arial"/>
              </w:rPr>
              <w:t>uilombola</w:t>
            </w:r>
          </w:p>
        </w:tc>
        <w:tc>
          <w:tcPr>
            <w:tcW w:w="2687" w:type="dxa"/>
          </w:tcPr>
          <w:p w:rsidR="006654EE" w:rsidRDefault="00173808" w:rsidP="00FB7036">
            <w:pPr>
              <w:jc w:val="center"/>
              <w:rPr>
                <w:rFonts w:ascii="Arial" w:hAnsi="Arial" w:cs="Arial"/>
              </w:rPr>
            </w:pPr>
            <w:r>
              <w:rPr>
                <w:rFonts w:ascii="Arial" w:hAnsi="Arial" w:cs="Arial"/>
              </w:rPr>
              <w:t>19/11/2020</w:t>
            </w:r>
          </w:p>
        </w:tc>
      </w:tr>
    </w:tbl>
    <w:p w:rsidR="006654EE" w:rsidRPr="00B01334" w:rsidRDefault="006654EE" w:rsidP="00B01334">
      <w:pPr>
        <w:spacing w:after="0" w:line="240" w:lineRule="auto"/>
        <w:ind w:left="708"/>
        <w:jc w:val="both"/>
        <w:rPr>
          <w:rFonts w:ascii="Arial" w:hAnsi="Arial" w:cs="Arial"/>
        </w:rPr>
      </w:pPr>
    </w:p>
    <w:p w:rsidR="00AB14B9" w:rsidRPr="00AB14B9" w:rsidRDefault="008A4F3D" w:rsidP="00711C1E">
      <w:pPr>
        <w:jc w:val="both"/>
        <w:rPr>
          <w:rFonts w:ascii="Arial" w:hAnsi="Arial" w:cs="Arial"/>
          <w:b/>
        </w:rPr>
      </w:pPr>
      <w:r>
        <w:rPr>
          <w:rFonts w:ascii="Arial" w:hAnsi="Arial" w:cs="Arial"/>
          <w:b/>
        </w:rPr>
        <w:t>9</w:t>
      </w:r>
      <w:r w:rsidR="00424FB5">
        <w:rPr>
          <w:rFonts w:ascii="Arial" w:hAnsi="Arial" w:cs="Arial"/>
          <w:b/>
        </w:rPr>
        <w:t xml:space="preserve">. </w:t>
      </w:r>
      <w:r w:rsidR="00711C1E" w:rsidRPr="00AB14B9">
        <w:rPr>
          <w:rFonts w:ascii="Arial" w:hAnsi="Arial" w:cs="Arial"/>
          <w:b/>
        </w:rPr>
        <w:t xml:space="preserve">DAS DISPOSIÇÕES FINAIS </w:t>
      </w:r>
    </w:p>
    <w:p w:rsidR="00AB14B9" w:rsidRDefault="008A4F3D" w:rsidP="00711C1E">
      <w:pPr>
        <w:jc w:val="both"/>
        <w:rPr>
          <w:rFonts w:ascii="Arial" w:hAnsi="Arial" w:cs="Arial"/>
        </w:rPr>
      </w:pPr>
      <w:r>
        <w:rPr>
          <w:rFonts w:ascii="Arial" w:hAnsi="Arial" w:cs="Arial"/>
        </w:rPr>
        <w:t>9</w:t>
      </w:r>
      <w:r w:rsidR="00711C1E" w:rsidRPr="00711C1E">
        <w:rPr>
          <w:rFonts w:ascii="Arial" w:hAnsi="Arial" w:cs="Arial"/>
        </w:rPr>
        <w:t xml:space="preserve">.1 Este edital entra em vigor a partir da data de sua publicação, sendo válido apenas para </w:t>
      </w:r>
      <w:r w:rsidR="00AB14B9">
        <w:rPr>
          <w:rFonts w:ascii="Arial" w:hAnsi="Arial" w:cs="Arial"/>
        </w:rPr>
        <w:t>esta formação continuada</w:t>
      </w:r>
      <w:r w:rsidR="00711C1E" w:rsidRPr="00711C1E">
        <w:rPr>
          <w:rFonts w:ascii="Arial" w:hAnsi="Arial" w:cs="Arial"/>
        </w:rPr>
        <w:t xml:space="preserve">, revogadas as disposições em contrário. </w:t>
      </w:r>
    </w:p>
    <w:p w:rsidR="00AB14B9" w:rsidRPr="00424FB5" w:rsidRDefault="008A4F3D" w:rsidP="00711C1E">
      <w:pPr>
        <w:jc w:val="both"/>
        <w:rPr>
          <w:rFonts w:ascii="Arial" w:hAnsi="Arial" w:cs="Arial"/>
        </w:rPr>
      </w:pPr>
      <w:r>
        <w:rPr>
          <w:rFonts w:ascii="Arial" w:hAnsi="Arial" w:cs="Arial"/>
        </w:rPr>
        <w:t>9</w:t>
      </w:r>
      <w:r w:rsidR="00711C1E" w:rsidRPr="00711C1E">
        <w:rPr>
          <w:rFonts w:ascii="Arial" w:hAnsi="Arial" w:cs="Arial"/>
        </w:rPr>
        <w:t xml:space="preserve">.2 Este edital é regido conforme o cronograma, devendo o candidato atender aos </w:t>
      </w:r>
      <w:r w:rsidR="00711C1E" w:rsidRPr="00424FB5">
        <w:rPr>
          <w:rFonts w:ascii="Arial" w:hAnsi="Arial" w:cs="Arial"/>
        </w:rPr>
        <w:t xml:space="preserve">prazos, sob pena de desclassificação. </w:t>
      </w:r>
    </w:p>
    <w:p w:rsidR="00AB14B9" w:rsidRPr="00424FB5" w:rsidRDefault="008A4F3D" w:rsidP="00711C1E">
      <w:pPr>
        <w:jc w:val="both"/>
        <w:rPr>
          <w:rFonts w:ascii="Arial" w:hAnsi="Arial" w:cs="Arial"/>
        </w:rPr>
      </w:pPr>
      <w:r>
        <w:rPr>
          <w:rFonts w:ascii="Arial" w:hAnsi="Arial" w:cs="Arial"/>
        </w:rPr>
        <w:t>9</w:t>
      </w:r>
      <w:r w:rsidR="00711C1E" w:rsidRPr="00424FB5">
        <w:rPr>
          <w:rFonts w:ascii="Arial" w:hAnsi="Arial" w:cs="Arial"/>
        </w:rPr>
        <w:t xml:space="preserve">.3 O início dos encontros acontecerá no mês de </w:t>
      </w:r>
      <w:r w:rsidR="00B01334">
        <w:rPr>
          <w:rFonts w:ascii="Arial" w:hAnsi="Arial" w:cs="Arial"/>
        </w:rPr>
        <w:t>março</w:t>
      </w:r>
      <w:r w:rsidR="00711C1E" w:rsidRPr="00424FB5">
        <w:rPr>
          <w:rFonts w:ascii="Arial" w:hAnsi="Arial" w:cs="Arial"/>
        </w:rPr>
        <w:t xml:space="preserve">. </w:t>
      </w:r>
    </w:p>
    <w:p w:rsidR="00AB14B9" w:rsidRPr="00424FB5" w:rsidRDefault="008A4F3D" w:rsidP="00711C1E">
      <w:pPr>
        <w:jc w:val="both"/>
        <w:rPr>
          <w:rFonts w:ascii="Arial" w:hAnsi="Arial" w:cs="Arial"/>
        </w:rPr>
      </w:pPr>
      <w:r>
        <w:rPr>
          <w:rFonts w:ascii="Arial" w:hAnsi="Arial" w:cs="Arial"/>
        </w:rPr>
        <w:t>9</w:t>
      </w:r>
      <w:r w:rsidR="00424FB5" w:rsidRPr="00424FB5">
        <w:rPr>
          <w:rFonts w:ascii="Arial" w:hAnsi="Arial" w:cs="Arial"/>
        </w:rPr>
        <w:t>.4 Será desligado o profissional</w:t>
      </w:r>
      <w:r w:rsidR="00711C1E" w:rsidRPr="00424FB5">
        <w:rPr>
          <w:rFonts w:ascii="Arial" w:hAnsi="Arial" w:cs="Arial"/>
        </w:rPr>
        <w:t xml:space="preserve"> que não comparecer </w:t>
      </w:r>
      <w:r w:rsidR="00424FB5" w:rsidRPr="00424FB5">
        <w:rPr>
          <w:rFonts w:ascii="Arial" w:hAnsi="Arial" w:cs="Arial"/>
        </w:rPr>
        <w:t>a três encontros da formação continu</w:t>
      </w:r>
      <w:r w:rsidR="00171304">
        <w:rPr>
          <w:rFonts w:ascii="Arial" w:hAnsi="Arial" w:cs="Arial"/>
        </w:rPr>
        <w:t>ada consecutivos ou intercalados</w:t>
      </w:r>
      <w:r w:rsidR="00424FB5" w:rsidRPr="00424FB5">
        <w:rPr>
          <w:rFonts w:ascii="Arial" w:hAnsi="Arial" w:cs="Arial"/>
        </w:rPr>
        <w:t>.</w:t>
      </w:r>
    </w:p>
    <w:p w:rsidR="00AB14B9" w:rsidRDefault="008A4F3D" w:rsidP="00711C1E">
      <w:pPr>
        <w:jc w:val="both"/>
        <w:rPr>
          <w:rFonts w:ascii="Arial" w:hAnsi="Arial" w:cs="Arial"/>
        </w:rPr>
      </w:pPr>
      <w:r>
        <w:rPr>
          <w:rFonts w:ascii="Arial" w:hAnsi="Arial" w:cs="Arial"/>
        </w:rPr>
        <w:t>9</w:t>
      </w:r>
      <w:r w:rsidR="00711C1E" w:rsidRPr="00711C1E">
        <w:rPr>
          <w:rFonts w:ascii="Arial" w:hAnsi="Arial" w:cs="Arial"/>
        </w:rPr>
        <w:t>.5 Os casos omissos e as situações não previstas ne</w:t>
      </w:r>
      <w:r w:rsidR="00AB14B9">
        <w:rPr>
          <w:rFonts w:ascii="Arial" w:hAnsi="Arial" w:cs="Arial"/>
        </w:rPr>
        <w:t>ste edital serão avaliados pelo Núcleo Estratégico de Formação Continuada e Secretaria Municipal de Educação de Caetité-BA</w:t>
      </w:r>
      <w:r w:rsidR="00711C1E" w:rsidRPr="00711C1E">
        <w:rPr>
          <w:rFonts w:ascii="Arial" w:hAnsi="Arial" w:cs="Arial"/>
        </w:rPr>
        <w:t>.</w:t>
      </w:r>
    </w:p>
    <w:p w:rsidR="00711C1E" w:rsidRDefault="00BB175D" w:rsidP="00711C1E">
      <w:pPr>
        <w:jc w:val="both"/>
        <w:rPr>
          <w:rFonts w:ascii="Arial" w:hAnsi="Arial" w:cs="Arial"/>
        </w:rPr>
      </w:pPr>
      <w:r>
        <w:rPr>
          <w:rFonts w:ascii="Arial" w:hAnsi="Arial" w:cs="Arial"/>
        </w:rPr>
        <w:t>Caetité, 17</w:t>
      </w:r>
      <w:bookmarkStart w:id="0" w:name="_GoBack"/>
      <w:bookmarkEnd w:id="0"/>
      <w:r w:rsidR="00147D91">
        <w:rPr>
          <w:rFonts w:ascii="Arial" w:hAnsi="Arial" w:cs="Arial"/>
        </w:rPr>
        <w:t xml:space="preserve"> de fevereiro de 2020</w:t>
      </w:r>
    </w:p>
    <w:p w:rsidR="00147D91" w:rsidRPr="00147D91" w:rsidRDefault="00147D91" w:rsidP="00147D91">
      <w:pPr>
        <w:spacing w:after="0" w:line="240" w:lineRule="auto"/>
        <w:jc w:val="center"/>
        <w:rPr>
          <w:rFonts w:ascii="Arial" w:hAnsi="Arial" w:cs="Arial"/>
          <w:b/>
          <w:i/>
        </w:rPr>
      </w:pPr>
      <w:r w:rsidRPr="00147D91">
        <w:rPr>
          <w:rFonts w:ascii="Arial" w:hAnsi="Arial" w:cs="Arial"/>
          <w:b/>
          <w:i/>
        </w:rPr>
        <w:t>Iamara Junqueira Sousa Carvalho</w:t>
      </w:r>
    </w:p>
    <w:p w:rsidR="00147D91" w:rsidRDefault="00147D91" w:rsidP="00147D91">
      <w:pPr>
        <w:spacing w:after="0" w:line="240" w:lineRule="auto"/>
        <w:jc w:val="center"/>
        <w:rPr>
          <w:rFonts w:ascii="Arial" w:hAnsi="Arial" w:cs="Arial"/>
        </w:rPr>
      </w:pPr>
      <w:r>
        <w:rPr>
          <w:rFonts w:ascii="Arial" w:hAnsi="Arial" w:cs="Arial"/>
        </w:rPr>
        <w:t>Secretária Municipal de Educação de Caetité-BA</w:t>
      </w:r>
    </w:p>
    <w:p w:rsidR="000C5DFE" w:rsidRDefault="000C5DFE" w:rsidP="00147D91">
      <w:pPr>
        <w:spacing w:after="0" w:line="240" w:lineRule="auto"/>
        <w:jc w:val="center"/>
        <w:rPr>
          <w:rFonts w:ascii="Arial" w:hAnsi="Arial" w:cs="Arial"/>
        </w:rPr>
      </w:pPr>
      <w:r>
        <w:rPr>
          <w:rFonts w:ascii="Arial" w:hAnsi="Arial" w:cs="Arial"/>
        </w:rPr>
        <w:lastRenderedPageBreak/>
        <w:t>ANEXO I</w:t>
      </w:r>
    </w:p>
    <w:p w:rsidR="000C5DFE" w:rsidRDefault="000C5DFE" w:rsidP="00147D91">
      <w:pPr>
        <w:spacing w:after="0" w:line="240" w:lineRule="auto"/>
        <w:jc w:val="center"/>
        <w:rPr>
          <w:rFonts w:ascii="Arial" w:hAnsi="Arial" w:cs="Arial"/>
        </w:rPr>
      </w:pPr>
    </w:p>
    <w:p w:rsidR="000C5DFE" w:rsidRPr="001601C4" w:rsidRDefault="000C5DFE" w:rsidP="000C5DFE">
      <w:pPr>
        <w:jc w:val="center"/>
        <w:rPr>
          <w:rFonts w:ascii="Arial" w:hAnsi="Arial" w:cs="Arial"/>
          <w:b/>
          <w:sz w:val="28"/>
        </w:rPr>
      </w:pPr>
      <w:r w:rsidRPr="001601C4">
        <w:rPr>
          <w:rFonts w:ascii="Arial" w:hAnsi="Arial" w:cs="Arial"/>
          <w:b/>
          <w:sz w:val="28"/>
        </w:rPr>
        <w:t>FICHA DE INSCRIÇÃO</w:t>
      </w:r>
    </w:p>
    <w:p w:rsidR="000C5DFE" w:rsidRDefault="000C5DFE" w:rsidP="000C5DFE">
      <w:pPr>
        <w:jc w:val="center"/>
        <w:rPr>
          <w:rFonts w:ascii="Arial" w:hAnsi="Arial" w:cs="Arial"/>
        </w:rPr>
      </w:pPr>
      <w:r>
        <w:rPr>
          <w:rFonts w:ascii="Arial" w:hAnsi="Arial" w:cs="Arial"/>
        </w:rPr>
        <w:t>Formação Étnico racial e Educação Escolar Quilombola</w:t>
      </w:r>
    </w:p>
    <w:tbl>
      <w:tblPr>
        <w:tblStyle w:val="Tabelacomgrade"/>
        <w:tblW w:w="0" w:type="auto"/>
        <w:tblLook w:val="04A0" w:firstRow="1" w:lastRow="0" w:firstColumn="1" w:lastColumn="0" w:noHBand="0" w:noVBand="1"/>
      </w:tblPr>
      <w:tblGrid>
        <w:gridCol w:w="2115"/>
        <w:gridCol w:w="199"/>
        <w:gridCol w:w="1526"/>
        <w:gridCol w:w="1553"/>
        <w:gridCol w:w="385"/>
        <w:gridCol w:w="1842"/>
        <w:gridCol w:w="874"/>
      </w:tblGrid>
      <w:tr w:rsidR="000C5DFE" w:rsidTr="000C5DFE">
        <w:trPr>
          <w:trHeight w:val="290"/>
        </w:trPr>
        <w:tc>
          <w:tcPr>
            <w:tcW w:w="8494" w:type="dxa"/>
            <w:gridSpan w:val="7"/>
            <w:shd w:val="clear" w:color="auto" w:fill="F7CAAC" w:themeFill="accent2" w:themeFillTint="66"/>
          </w:tcPr>
          <w:p w:rsidR="000C5DFE" w:rsidRPr="001601C4" w:rsidRDefault="000C5DFE" w:rsidP="00252BED">
            <w:pPr>
              <w:jc w:val="center"/>
              <w:rPr>
                <w:rFonts w:ascii="Arial" w:hAnsi="Arial" w:cs="Arial"/>
                <w:b/>
              </w:rPr>
            </w:pPr>
            <w:r w:rsidRPr="001601C4">
              <w:rPr>
                <w:rFonts w:ascii="Arial" w:hAnsi="Arial" w:cs="Arial"/>
                <w:b/>
              </w:rPr>
              <w:t>Dados pessoais</w:t>
            </w:r>
          </w:p>
        </w:tc>
      </w:tr>
      <w:tr w:rsidR="000C5DFE" w:rsidTr="000C5DFE">
        <w:trPr>
          <w:trHeight w:val="273"/>
        </w:trPr>
        <w:tc>
          <w:tcPr>
            <w:tcW w:w="8494" w:type="dxa"/>
            <w:gridSpan w:val="7"/>
          </w:tcPr>
          <w:p w:rsidR="000C5DFE" w:rsidRDefault="000C5DFE" w:rsidP="00252BED">
            <w:pPr>
              <w:rPr>
                <w:rFonts w:ascii="Arial" w:hAnsi="Arial" w:cs="Arial"/>
              </w:rPr>
            </w:pPr>
            <w:r>
              <w:rPr>
                <w:rFonts w:ascii="Arial" w:hAnsi="Arial" w:cs="Arial"/>
              </w:rPr>
              <w:t>Nome completo:</w:t>
            </w:r>
          </w:p>
        </w:tc>
      </w:tr>
      <w:tr w:rsidR="000C5DFE" w:rsidTr="000C5DFE">
        <w:trPr>
          <w:trHeight w:val="290"/>
        </w:trPr>
        <w:tc>
          <w:tcPr>
            <w:tcW w:w="8494" w:type="dxa"/>
            <w:gridSpan w:val="7"/>
          </w:tcPr>
          <w:p w:rsidR="000C5DFE" w:rsidRDefault="000C5DFE" w:rsidP="00252BED">
            <w:pPr>
              <w:rPr>
                <w:rFonts w:ascii="Arial" w:hAnsi="Arial" w:cs="Arial"/>
              </w:rPr>
            </w:pPr>
            <w:r>
              <w:rPr>
                <w:rFonts w:ascii="Arial" w:hAnsi="Arial" w:cs="Arial"/>
              </w:rPr>
              <w:t>Nome da mãe:</w:t>
            </w:r>
          </w:p>
        </w:tc>
      </w:tr>
      <w:tr w:rsidR="000C5DFE" w:rsidTr="000C5DFE">
        <w:trPr>
          <w:trHeight w:val="273"/>
        </w:trPr>
        <w:tc>
          <w:tcPr>
            <w:tcW w:w="3840" w:type="dxa"/>
            <w:gridSpan w:val="3"/>
          </w:tcPr>
          <w:p w:rsidR="000C5DFE" w:rsidRDefault="000C5DFE" w:rsidP="00252BED">
            <w:pPr>
              <w:rPr>
                <w:rFonts w:ascii="Arial" w:hAnsi="Arial" w:cs="Arial"/>
              </w:rPr>
            </w:pPr>
            <w:r>
              <w:rPr>
                <w:rFonts w:ascii="Arial" w:hAnsi="Arial" w:cs="Arial"/>
              </w:rPr>
              <w:t>Data de nascimento:</w:t>
            </w:r>
          </w:p>
        </w:tc>
        <w:tc>
          <w:tcPr>
            <w:tcW w:w="4654" w:type="dxa"/>
            <w:gridSpan w:val="4"/>
          </w:tcPr>
          <w:p w:rsidR="000C5DFE" w:rsidRDefault="000C5DFE" w:rsidP="00252BED">
            <w:pPr>
              <w:rPr>
                <w:rFonts w:ascii="Arial" w:hAnsi="Arial" w:cs="Arial"/>
              </w:rPr>
            </w:pPr>
            <w:r>
              <w:rPr>
                <w:rFonts w:ascii="Arial" w:hAnsi="Arial" w:cs="Arial"/>
              </w:rPr>
              <w:t>Sexo:   (    ) Feminino   (    ) Masculino</w:t>
            </w:r>
          </w:p>
        </w:tc>
      </w:tr>
      <w:tr w:rsidR="000C5DFE" w:rsidTr="000C5DFE">
        <w:trPr>
          <w:trHeight w:val="290"/>
        </w:trPr>
        <w:tc>
          <w:tcPr>
            <w:tcW w:w="3840" w:type="dxa"/>
            <w:gridSpan w:val="3"/>
          </w:tcPr>
          <w:p w:rsidR="000C5DFE" w:rsidRDefault="000C5DFE" w:rsidP="00252BED">
            <w:pPr>
              <w:rPr>
                <w:rFonts w:ascii="Arial" w:hAnsi="Arial" w:cs="Arial"/>
              </w:rPr>
            </w:pPr>
            <w:r>
              <w:rPr>
                <w:rFonts w:ascii="Arial" w:hAnsi="Arial" w:cs="Arial"/>
              </w:rPr>
              <w:t>Município de nascimento:</w:t>
            </w:r>
          </w:p>
        </w:tc>
        <w:tc>
          <w:tcPr>
            <w:tcW w:w="4654" w:type="dxa"/>
            <w:gridSpan w:val="4"/>
          </w:tcPr>
          <w:p w:rsidR="000C5DFE" w:rsidRDefault="000C5DFE" w:rsidP="00252BED">
            <w:pPr>
              <w:rPr>
                <w:rFonts w:ascii="Arial" w:hAnsi="Arial" w:cs="Arial"/>
              </w:rPr>
            </w:pPr>
            <w:r>
              <w:rPr>
                <w:rFonts w:ascii="Arial" w:hAnsi="Arial" w:cs="Arial"/>
              </w:rPr>
              <w:t>UF de nascimento:</w:t>
            </w:r>
          </w:p>
        </w:tc>
      </w:tr>
      <w:tr w:rsidR="000C5DFE" w:rsidTr="000C5DFE">
        <w:trPr>
          <w:trHeight w:val="273"/>
        </w:trPr>
        <w:tc>
          <w:tcPr>
            <w:tcW w:w="8494" w:type="dxa"/>
            <w:gridSpan w:val="7"/>
          </w:tcPr>
          <w:p w:rsidR="000C5DFE" w:rsidRDefault="000C5DFE" w:rsidP="00252BED">
            <w:pPr>
              <w:rPr>
                <w:rFonts w:ascii="Arial" w:hAnsi="Arial" w:cs="Arial"/>
              </w:rPr>
            </w:pPr>
            <w:r>
              <w:rPr>
                <w:rFonts w:ascii="Arial" w:hAnsi="Arial" w:cs="Arial"/>
              </w:rPr>
              <w:t>Estado civil:</w:t>
            </w:r>
          </w:p>
        </w:tc>
      </w:tr>
      <w:tr w:rsidR="000C5DFE" w:rsidTr="000C5DFE">
        <w:trPr>
          <w:trHeight w:val="290"/>
        </w:trPr>
        <w:tc>
          <w:tcPr>
            <w:tcW w:w="8494" w:type="dxa"/>
            <w:gridSpan w:val="7"/>
            <w:shd w:val="clear" w:color="auto" w:fill="F7CAAC" w:themeFill="accent2" w:themeFillTint="66"/>
          </w:tcPr>
          <w:p w:rsidR="000C5DFE" w:rsidRPr="001601C4" w:rsidRDefault="000C5DFE" w:rsidP="00252BED">
            <w:pPr>
              <w:jc w:val="center"/>
              <w:rPr>
                <w:rFonts w:ascii="Arial" w:hAnsi="Arial" w:cs="Arial"/>
                <w:b/>
              </w:rPr>
            </w:pPr>
            <w:r w:rsidRPr="001601C4">
              <w:rPr>
                <w:rFonts w:ascii="Arial" w:hAnsi="Arial" w:cs="Arial"/>
                <w:b/>
              </w:rPr>
              <w:t>Documentação</w:t>
            </w:r>
          </w:p>
        </w:tc>
      </w:tr>
      <w:tr w:rsidR="000C5DFE" w:rsidTr="000C5DFE">
        <w:trPr>
          <w:trHeight w:val="273"/>
        </w:trPr>
        <w:tc>
          <w:tcPr>
            <w:tcW w:w="2115" w:type="dxa"/>
          </w:tcPr>
          <w:p w:rsidR="000C5DFE" w:rsidRDefault="000C5DFE" w:rsidP="00252BED">
            <w:pPr>
              <w:rPr>
                <w:rFonts w:ascii="Arial" w:hAnsi="Arial" w:cs="Arial"/>
              </w:rPr>
            </w:pPr>
            <w:r>
              <w:rPr>
                <w:rFonts w:ascii="Arial" w:hAnsi="Arial" w:cs="Arial"/>
              </w:rPr>
              <w:t>CPF:</w:t>
            </w:r>
          </w:p>
        </w:tc>
        <w:tc>
          <w:tcPr>
            <w:tcW w:w="1725" w:type="dxa"/>
            <w:gridSpan w:val="2"/>
          </w:tcPr>
          <w:p w:rsidR="000C5DFE" w:rsidRDefault="000C5DFE" w:rsidP="00252BED">
            <w:pPr>
              <w:rPr>
                <w:rFonts w:ascii="Arial" w:hAnsi="Arial" w:cs="Arial"/>
              </w:rPr>
            </w:pPr>
            <w:r>
              <w:rPr>
                <w:rFonts w:ascii="Arial" w:hAnsi="Arial" w:cs="Arial"/>
              </w:rPr>
              <w:t>RG:</w:t>
            </w:r>
          </w:p>
        </w:tc>
        <w:tc>
          <w:tcPr>
            <w:tcW w:w="1938" w:type="dxa"/>
            <w:gridSpan w:val="2"/>
          </w:tcPr>
          <w:p w:rsidR="000C5DFE" w:rsidRDefault="000C5DFE" w:rsidP="00252BED">
            <w:pPr>
              <w:rPr>
                <w:rFonts w:ascii="Arial" w:hAnsi="Arial" w:cs="Arial"/>
              </w:rPr>
            </w:pPr>
            <w:r>
              <w:rPr>
                <w:rFonts w:ascii="Arial" w:hAnsi="Arial" w:cs="Arial"/>
              </w:rPr>
              <w:t>Emissão:</w:t>
            </w:r>
          </w:p>
        </w:tc>
        <w:tc>
          <w:tcPr>
            <w:tcW w:w="1842" w:type="dxa"/>
          </w:tcPr>
          <w:p w:rsidR="000C5DFE" w:rsidRDefault="000C5DFE" w:rsidP="00252BED">
            <w:pPr>
              <w:rPr>
                <w:rFonts w:ascii="Arial" w:hAnsi="Arial" w:cs="Arial"/>
              </w:rPr>
            </w:pPr>
            <w:r>
              <w:rPr>
                <w:rFonts w:ascii="Arial" w:hAnsi="Arial" w:cs="Arial"/>
              </w:rPr>
              <w:t xml:space="preserve">Órgão emissor:  </w:t>
            </w:r>
          </w:p>
        </w:tc>
        <w:tc>
          <w:tcPr>
            <w:tcW w:w="874" w:type="dxa"/>
          </w:tcPr>
          <w:p w:rsidR="000C5DFE" w:rsidRDefault="000C5DFE" w:rsidP="00252BED">
            <w:pPr>
              <w:rPr>
                <w:rFonts w:ascii="Arial" w:hAnsi="Arial" w:cs="Arial"/>
              </w:rPr>
            </w:pPr>
            <w:r>
              <w:rPr>
                <w:rFonts w:ascii="Arial" w:hAnsi="Arial" w:cs="Arial"/>
              </w:rPr>
              <w:t>UF:</w:t>
            </w:r>
          </w:p>
        </w:tc>
      </w:tr>
      <w:tr w:rsidR="000C5DFE" w:rsidTr="000C5DFE">
        <w:trPr>
          <w:trHeight w:val="290"/>
        </w:trPr>
        <w:tc>
          <w:tcPr>
            <w:tcW w:w="8494" w:type="dxa"/>
            <w:gridSpan w:val="7"/>
            <w:shd w:val="clear" w:color="auto" w:fill="F7CAAC" w:themeFill="accent2" w:themeFillTint="66"/>
          </w:tcPr>
          <w:p w:rsidR="000C5DFE" w:rsidRPr="001601C4" w:rsidRDefault="000C5DFE" w:rsidP="00252BED">
            <w:pPr>
              <w:jc w:val="center"/>
              <w:rPr>
                <w:rFonts w:ascii="Arial" w:hAnsi="Arial" w:cs="Arial"/>
                <w:b/>
              </w:rPr>
            </w:pPr>
            <w:r w:rsidRPr="001601C4">
              <w:rPr>
                <w:rFonts w:ascii="Arial" w:hAnsi="Arial" w:cs="Arial"/>
                <w:b/>
              </w:rPr>
              <w:t>Logradouro</w:t>
            </w:r>
          </w:p>
        </w:tc>
      </w:tr>
      <w:tr w:rsidR="000C5DFE" w:rsidTr="000C5DFE">
        <w:trPr>
          <w:trHeight w:val="273"/>
        </w:trPr>
        <w:tc>
          <w:tcPr>
            <w:tcW w:w="8494" w:type="dxa"/>
            <w:gridSpan w:val="7"/>
          </w:tcPr>
          <w:p w:rsidR="000C5DFE" w:rsidRDefault="000C5DFE" w:rsidP="00252BED">
            <w:pPr>
              <w:rPr>
                <w:rFonts w:ascii="Arial" w:hAnsi="Arial" w:cs="Arial"/>
              </w:rPr>
            </w:pPr>
            <w:r>
              <w:rPr>
                <w:rFonts w:ascii="Arial" w:hAnsi="Arial" w:cs="Arial"/>
              </w:rPr>
              <w:t>Endereço:</w:t>
            </w:r>
          </w:p>
        </w:tc>
      </w:tr>
      <w:tr w:rsidR="000C5DFE" w:rsidTr="000C5DFE">
        <w:trPr>
          <w:trHeight w:val="290"/>
        </w:trPr>
        <w:tc>
          <w:tcPr>
            <w:tcW w:w="5393" w:type="dxa"/>
            <w:gridSpan w:val="4"/>
          </w:tcPr>
          <w:p w:rsidR="000C5DFE" w:rsidRDefault="000C5DFE" w:rsidP="00252BED">
            <w:pPr>
              <w:rPr>
                <w:rFonts w:ascii="Arial" w:hAnsi="Arial" w:cs="Arial"/>
              </w:rPr>
            </w:pPr>
            <w:r>
              <w:rPr>
                <w:rFonts w:ascii="Arial" w:hAnsi="Arial" w:cs="Arial"/>
              </w:rPr>
              <w:t>Bairro:</w:t>
            </w:r>
          </w:p>
        </w:tc>
        <w:tc>
          <w:tcPr>
            <w:tcW w:w="3101" w:type="dxa"/>
            <w:gridSpan w:val="3"/>
          </w:tcPr>
          <w:p w:rsidR="000C5DFE" w:rsidRDefault="000C5DFE" w:rsidP="00252BED">
            <w:pPr>
              <w:rPr>
                <w:rFonts w:ascii="Arial" w:hAnsi="Arial" w:cs="Arial"/>
              </w:rPr>
            </w:pPr>
            <w:r>
              <w:rPr>
                <w:rFonts w:ascii="Arial" w:hAnsi="Arial" w:cs="Arial"/>
              </w:rPr>
              <w:t>CEP:</w:t>
            </w:r>
          </w:p>
        </w:tc>
      </w:tr>
      <w:tr w:rsidR="000C5DFE" w:rsidTr="000C5DFE">
        <w:trPr>
          <w:trHeight w:val="273"/>
        </w:trPr>
        <w:tc>
          <w:tcPr>
            <w:tcW w:w="5393" w:type="dxa"/>
            <w:gridSpan w:val="4"/>
          </w:tcPr>
          <w:p w:rsidR="000C5DFE" w:rsidRDefault="000C5DFE" w:rsidP="00252BED">
            <w:pPr>
              <w:rPr>
                <w:rFonts w:ascii="Arial" w:hAnsi="Arial" w:cs="Arial"/>
              </w:rPr>
            </w:pPr>
            <w:r>
              <w:rPr>
                <w:rFonts w:ascii="Arial" w:hAnsi="Arial" w:cs="Arial"/>
              </w:rPr>
              <w:t>Município:</w:t>
            </w:r>
          </w:p>
        </w:tc>
        <w:tc>
          <w:tcPr>
            <w:tcW w:w="3101" w:type="dxa"/>
            <w:gridSpan w:val="3"/>
          </w:tcPr>
          <w:p w:rsidR="000C5DFE" w:rsidRDefault="000C5DFE" w:rsidP="00252BED">
            <w:pPr>
              <w:rPr>
                <w:rFonts w:ascii="Arial" w:hAnsi="Arial" w:cs="Arial"/>
              </w:rPr>
            </w:pPr>
            <w:r>
              <w:rPr>
                <w:rFonts w:ascii="Arial" w:hAnsi="Arial" w:cs="Arial"/>
              </w:rPr>
              <w:t>UF:</w:t>
            </w:r>
          </w:p>
        </w:tc>
      </w:tr>
      <w:tr w:rsidR="000C5DFE" w:rsidTr="000C5DFE">
        <w:trPr>
          <w:trHeight w:val="290"/>
        </w:trPr>
        <w:tc>
          <w:tcPr>
            <w:tcW w:w="3840" w:type="dxa"/>
            <w:gridSpan w:val="3"/>
          </w:tcPr>
          <w:p w:rsidR="000C5DFE" w:rsidRDefault="000C5DFE" w:rsidP="00252BED">
            <w:pPr>
              <w:rPr>
                <w:rFonts w:ascii="Arial" w:hAnsi="Arial" w:cs="Arial"/>
              </w:rPr>
            </w:pPr>
            <w:r>
              <w:rPr>
                <w:rFonts w:ascii="Arial" w:hAnsi="Arial" w:cs="Arial"/>
              </w:rPr>
              <w:t>Celular:</w:t>
            </w:r>
          </w:p>
        </w:tc>
        <w:tc>
          <w:tcPr>
            <w:tcW w:w="4654" w:type="dxa"/>
            <w:gridSpan w:val="4"/>
          </w:tcPr>
          <w:p w:rsidR="000C5DFE" w:rsidRDefault="000C5DFE" w:rsidP="00252BED">
            <w:pPr>
              <w:rPr>
                <w:rFonts w:ascii="Arial" w:hAnsi="Arial" w:cs="Arial"/>
              </w:rPr>
            </w:pPr>
            <w:r>
              <w:rPr>
                <w:rFonts w:ascii="Arial" w:hAnsi="Arial" w:cs="Arial"/>
              </w:rPr>
              <w:t>Telefone trabalho:</w:t>
            </w:r>
          </w:p>
        </w:tc>
      </w:tr>
      <w:tr w:rsidR="000C5DFE" w:rsidTr="000C5DFE">
        <w:trPr>
          <w:trHeight w:val="273"/>
        </w:trPr>
        <w:tc>
          <w:tcPr>
            <w:tcW w:w="8494" w:type="dxa"/>
            <w:gridSpan w:val="7"/>
          </w:tcPr>
          <w:p w:rsidR="000C5DFE" w:rsidRDefault="000C5DFE" w:rsidP="00252BED">
            <w:pPr>
              <w:rPr>
                <w:rFonts w:ascii="Arial" w:hAnsi="Arial" w:cs="Arial"/>
              </w:rPr>
            </w:pPr>
            <w:r>
              <w:rPr>
                <w:rFonts w:ascii="Arial" w:hAnsi="Arial" w:cs="Arial"/>
              </w:rPr>
              <w:t>E-mail legível:</w:t>
            </w:r>
          </w:p>
        </w:tc>
      </w:tr>
      <w:tr w:rsidR="000C5DFE" w:rsidTr="000C5DFE">
        <w:trPr>
          <w:trHeight w:val="290"/>
        </w:trPr>
        <w:tc>
          <w:tcPr>
            <w:tcW w:w="8494" w:type="dxa"/>
            <w:gridSpan w:val="7"/>
            <w:shd w:val="clear" w:color="auto" w:fill="F7CAAC" w:themeFill="accent2" w:themeFillTint="66"/>
          </w:tcPr>
          <w:p w:rsidR="000C5DFE" w:rsidRPr="001601C4" w:rsidRDefault="000C5DFE" w:rsidP="00252BED">
            <w:pPr>
              <w:jc w:val="center"/>
              <w:rPr>
                <w:rFonts w:ascii="Arial" w:hAnsi="Arial" w:cs="Arial"/>
                <w:b/>
              </w:rPr>
            </w:pPr>
            <w:r w:rsidRPr="001601C4">
              <w:rPr>
                <w:rFonts w:ascii="Arial" w:hAnsi="Arial" w:cs="Arial"/>
                <w:b/>
              </w:rPr>
              <w:t>Dados funcionais</w:t>
            </w:r>
          </w:p>
        </w:tc>
      </w:tr>
      <w:tr w:rsidR="000C5DFE" w:rsidTr="000C5DFE">
        <w:trPr>
          <w:trHeight w:val="298"/>
        </w:trPr>
        <w:tc>
          <w:tcPr>
            <w:tcW w:w="2314" w:type="dxa"/>
            <w:gridSpan w:val="2"/>
            <w:vMerge w:val="restart"/>
            <w:tcBorders>
              <w:top w:val="thinThickSmallGap" w:sz="24" w:space="0" w:color="auto"/>
            </w:tcBorders>
            <w:vAlign w:val="center"/>
          </w:tcPr>
          <w:p w:rsidR="000C5DFE" w:rsidRDefault="000C5DFE" w:rsidP="00252BED">
            <w:pPr>
              <w:jc w:val="center"/>
              <w:rPr>
                <w:rFonts w:ascii="Arial" w:hAnsi="Arial" w:cs="Arial"/>
              </w:rPr>
            </w:pPr>
            <w:r>
              <w:rPr>
                <w:rFonts w:ascii="Arial" w:hAnsi="Arial" w:cs="Arial"/>
              </w:rPr>
              <w:t>Cargo / função</w:t>
            </w:r>
          </w:p>
        </w:tc>
        <w:tc>
          <w:tcPr>
            <w:tcW w:w="6180" w:type="dxa"/>
            <w:gridSpan w:val="5"/>
            <w:tcBorders>
              <w:top w:val="thinThickSmallGap" w:sz="24" w:space="0" w:color="auto"/>
            </w:tcBorders>
          </w:tcPr>
          <w:p w:rsidR="000C5DFE" w:rsidRDefault="000C5DFE" w:rsidP="00252BED">
            <w:pPr>
              <w:rPr>
                <w:rFonts w:ascii="Arial" w:hAnsi="Arial" w:cs="Arial"/>
              </w:rPr>
            </w:pPr>
            <w:r>
              <w:rPr>
                <w:rFonts w:ascii="Arial" w:hAnsi="Arial" w:cs="Arial"/>
              </w:rPr>
              <w:t xml:space="preserve">(    ) professor (a) </w:t>
            </w:r>
          </w:p>
        </w:tc>
      </w:tr>
      <w:tr w:rsidR="000C5DFE" w:rsidTr="000C5DFE">
        <w:trPr>
          <w:trHeight w:val="298"/>
        </w:trPr>
        <w:tc>
          <w:tcPr>
            <w:tcW w:w="2314" w:type="dxa"/>
            <w:gridSpan w:val="2"/>
            <w:vMerge/>
          </w:tcPr>
          <w:p w:rsidR="000C5DFE" w:rsidRDefault="000C5DFE" w:rsidP="00252BED">
            <w:pPr>
              <w:rPr>
                <w:rFonts w:ascii="Arial" w:hAnsi="Arial" w:cs="Arial"/>
              </w:rPr>
            </w:pPr>
          </w:p>
        </w:tc>
        <w:tc>
          <w:tcPr>
            <w:tcW w:w="6180" w:type="dxa"/>
            <w:gridSpan w:val="5"/>
          </w:tcPr>
          <w:p w:rsidR="000C5DFE" w:rsidRDefault="000C5DFE" w:rsidP="00252BED">
            <w:pPr>
              <w:rPr>
                <w:rFonts w:ascii="Arial" w:hAnsi="Arial" w:cs="Arial"/>
              </w:rPr>
            </w:pPr>
            <w:r>
              <w:rPr>
                <w:rFonts w:ascii="Arial" w:hAnsi="Arial" w:cs="Arial"/>
              </w:rPr>
              <w:t>(    ) gestor (a)</w:t>
            </w:r>
          </w:p>
        </w:tc>
      </w:tr>
      <w:tr w:rsidR="000C5DFE" w:rsidTr="000C5DFE">
        <w:trPr>
          <w:trHeight w:val="298"/>
        </w:trPr>
        <w:tc>
          <w:tcPr>
            <w:tcW w:w="2314" w:type="dxa"/>
            <w:gridSpan w:val="2"/>
            <w:vMerge/>
          </w:tcPr>
          <w:p w:rsidR="000C5DFE" w:rsidRDefault="000C5DFE" w:rsidP="00252BED">
            <w:pPr>
              <w:rPr>
                <w:rFonts w:ascii="Arial" w:hAnsi="Arial" w:cs="Arial"/>
              </w:rPr>
            </w:pPr>
          </w:p>
        </w:tc>
        <w:tc>
          <w:tcPr>
            <w:tcW w:w="6180" w:type="dxa"/>
            <w:gridSpan w:val="5"/>
          </w:tcPr>
          <w:p w:rsidR="000C5DFE" w:rsidRDefault="000C5DFE" w:rsidP="00252BED">
            <w:pPr>
              <w:rPr>
                <w:rFonts w:ascii="Arial" w:hAnsi="Arial" w:cs="Arial"/>
              </w:rPr>
            </w:pPr>
            <w:r>
              <w:rPr>
                <w:rFonts w:ascii="Arial" w:hAnsi="Arial" w:cs="Arial"/>
              </w:rPr>
              <w:t>(    ) vice-diretor (a)</w:t>
            </w:r>
          </w:p>
        </w:tc>
      </w:tr>
      <w:tr w:rsidR="000C5DFE" w:rsidTr="000C5DFE">
        <w:trPr>
          <w:trHeight w:val="290"/>
        </w:trPr>
        <w:tc>
          <w:tcPr>
            <w:tcW w:w="2314" w:type="dxa"/>
            <w:gridSpan w:val="2"/>
            <w:vMerge/>
          </w:tcPr>
          <w:p w:rsidR="000C5DFE" w:rsidRDefault="000C5DFE" w:rsidP="00252BED">
            <w:pPr>
              <w:rPr>
                <w:rFonts w:ascii="Arial" w:hAnsi="Arial" w:cs="Arial"/>
              </w:rPr>
            </w:pPr>
          </w:p>
        </w:tc>
        <w:tc>
          <w:tcPr>
            <w:tcW w:w="6180" w:type="dxa"/>
            <w:gridSpan w:val="5"/>
          </w:tcPr>
          <w:p w:rsidR="000C5DFE" w:rsidRDefault="000C5DFE" w:rsidP="00252BED">
            <w:pPr>
              <w:rPr>
                <w:rFonts w:ascii="Arial" w:hAnsi="Arial" w:cs="Arial"/>
              </w:rPr>
            </w:pPr>
            <w:r>
              <w:rPr>
                <w:rFonts w:ascii="Arial" w:hAnsi="Arial" w:cs="Arial"/>
              </w:rPr>
              <w:t>(    ) coordenador (a) pedagógico</w:t>
            </w:r>
          </w:p>
        </w:tc>
      </w:tr>
      <w:tr w:rsidR="000C5DFE" w:rsidTr="000C5DFE">
        <w:trPr>
          <w:trHeight w:val="290"/>
        </w:trPr>
        <w:tc>
          <w:tcPr>
            <w:tcW w:w="2314" w:type="dxa"/>
            <w:gridSpan w:val="2"/>
            <w:vMerge/>
          </w:tcPr>
          <w:p w:rsidR="000C5DFE" w:rsidRDefault="000C5DFE" w:rsidP="00252BED">
            <w:pPr>
              <w:rPr>
                <w:rFonts w:ascii="Arial" w:hAnsi="Arial" w:cs="Arial"/>
              </w:rPr>
            </w:pPr>
          </w:p>
        </w:tc>
        <w:tc>
          <w:tcPr>
            <w:tcW w:w="6180" w:type="dxa"/>
            <w:gridSpan w:val="5"/>
          </w:tcPr>
          <w:p w:rsidR="000C5DFE" w:rsidRDefault="000C5DFE" w:rsidP="00252BED">
            <w:pPr>
              <w:rPr>
                <w:rFonts w:ascii="Arial" w:hAnsi="Arial" w:cs="Arial"/>
              </w:rPr>
            </w:pPr>
            <w:r>
              <w:rPr>
                <w:rFonts w:ascii="Arial" w:hAnsi="Arial" w:cs="Arial"/>
              </w:rPr>
              <w:t>(    ) liderança de comunidade quilombola</w:t>
            </w:r>
          </w:p>
        </w:tc>
      </w:tr>
      <w:tr w:rsidR="000C5DFE" w:rsidTr="000C5DFE">
        <w:trPr>
          <w:trHeight w:val="290"/>
        </w:trPr>
        <w:tc>
          <w:tcPr>
            <w:tcW w:w="8494" w:type="dxa"/>
            <w:gridSpan w:val="7"/>
            <w:shd w:val="clear" w:color="auto" w:fill="F7CAAC" w:themeFill="accent2" w:themeFillTint="66"/>
          </w:tcPr>
          <w:p w:rsidR="000C5DFE" w:rsidRPr="00A2052C" w:rsidRDefault="000C5DFE" w:rsidP="00252BED">
            <w:pPr>
              <w:jc w:val="center"/>
              <w:rPr>
                <w:rFonts w:ascii="Arial" w:hAnsi="Arial" w:cs="Arial"/>
                <w:b/>
              </w:rPr>
            </w:pPr>
            <w:r w:rsidRPr="00A2052C">
              <w:rPr>
                <w:rFonts w:ascii="Arial" w:hAnsi="Arial" w:cs="Arial"/>
                <w:b/>
              </w:rPr>
              <w:t>Inscrição</w:t>
            </w:r>
          </w:p>
        </w:tc>
      </w:tr>
      <w:tr w:rsidR="000C5DFE" w:rsidTr="000C5DFE">
        <w:trPr>
          <w:trHeight w:val="3387"/>
        </w:trPr>
        <w:tc>
          <w:tcPr>
            <w:tcW w:w="8494" w:type="dxa"/>
            <w:gridSpan w:val="7"/>
          </w:tcPr>
          <w:p w:rsidR="000C5DFE" w:rsidRDefault="000C5DFE" w:rsidP="00252BED">
            <w:pPr>
              <w:jc w:val="both"/>
            </w:pPr>
            <w:r>
              <w:t>Pelo presente TERMO DE COMPROMISSO E RESPONSABILIDADE, eu comprometo-me a:</w:t>
            </w:r>
          </w:p>
          <w:p w:rsidR="000C5DFE" w:rsidRDefault="000C5DFE" w:rsidP="000C5DFE">
            <w:pPr>
              <w:pStyle w:val="PargrafodaLista"/>
              <w:numPr>
                <w:ilvl w:val="0"/>
                <w:numId w:val="5"/>
              </w:numPr>
              <w:spacing w:after="0" w:line="240" w:lineRule="auto"/>
              <w:jc w:val="both"/>
            </w:pPr>
            <w:r>
              <w:t>Concluir o curso para o qual me inscrevi, cumprindo a programação do mesmo;</w:t>
            </w:r>
          </w:p>
          <w:p w:rsidR="000C5DFE" w:rsidRDefault="000C5DFE" w:rsidP="000C5DFE">
            <w:pPr>
              <w:pStyle w:val="PargrafodaLista"/>
              <w:numPr>
                <w:ilvl w:val="0"/>
                <w:numId w:val="5"/>
              </w:numPr>
              <w:spacing w:after="0" w:line="240" w:lineRule="auto"/>
              <w:jc w:val="both"/>
            </w:pPr>
            <w:r>
              <w:t>Participar de todos os encontros previstos no cronograma;</w:t>
            </w:r>
          </w:p>
          <w:p w:rsidR="000C5DFE" w:rsidRDefault="000C5DFE" w:rsidP="000C5DFE">
            <w:pPr>
              <w:pStyle w:val="PargrafodaLista"/>
              <w:numPr>
                <w:ilvl w:val="0"/>
                <w:numId w:val="5"/>
              </w:numPr>
              <w:spacing w:after="0" w:line="240" w:lineRule="auto"/>
              <w:jc w:val="both"/>
            </w:pPr>
            <w:r>
              <w:t>Informar à coordenação da formação quando houver impedimentos que me impossibilite a dar continuidade à capacitação;</w:t>
            </w:r>
          </w:p>
          <w:p w:rsidR="000C5DFE" w:rsidRDefault="000C5DFE" w:rsidP="00252BED">
            <w:pPr>
              <w:jc w:val="both"/>
            </w:pPr>
            <w:r>
              <w:t>Por fim, tenho plena ciência de que o recurso utilizado para a execução dessa capacitação é de origem pública, visando o desenvolvimento do país, e a não conclusão do mesmo implica em um desperdício de recursos públicos.</w:t>
            </w:r>
          </w:p>
          <w:p w:rsidR="000C5DFE" w:rsidRDefault="000C5DFE" w:rsidP="00252BED">
            <w:pPr>
              <w:jc w:val="both"/>
            </w:pPr>
          </w:p>
          <w:p w:rsidR="000C5DFE" w:rsidRDefault="000C5DFE" w:rsidP="00252BED">
            <w:pPr>
              <w:jc w:val="both"/>
            </w:pPr>
          </w:p>
          <w:p w:rsidR="000C5DFE" w:rsidRDefault="000C5DFE" w:rsidP="00252BED">
            <w:pPr>
              <w:jc w:val="both"/>
            </w:pPr>
            <w:r>
              <w:t>Caetité,            de                                            de 2020.</w:t>
            </w:r>
          </w:p>
          <w:p w:rsidR="000C5DFE" w:rsidRDefault="000C5DFE" w:rsidP="00252BED">
            <w:pPr>
              <w:jc w:val="both"/>
            </w:pPr>
          </w:p>
          <w:p w:rsidR="000C5DFE" w:rsidRDefault="000C5DFE" w:rsidP="00252BED">
            <w:pPr>
              <w:jc w:val="both"/>
            </w:pPr>
            <w:r>
              <w:t>Assinatura: ___________________________________________________________________________</w:t>
            </w:r>
          </w:p>
          <w:p w:rsidR="000C5DFE" w:rsidRPr="00A808EC" w:rsidRDefault="000C5DFE" w:rsidP="00252BED">
            <w:pPr>
              <w:jc w:val="both"/>
            </w:pPr>
          </w:p>
        </w:tc>
      </w:tr>
    </w:tbl>
    <w:p w:rsidR="000C5DFE" w:rsidRPr="001601C4" w:rsidRDefault="000C5DFE" w:rsidP="000C5DFE">
      <w:pPr>
        <w:jc w:val="center"/>
        <w:rPr>
          <w:rFonts w:ascii="Arial" w:hAnsi="Arial" w:cs="Arial"/>
        </w:rPr>
      </w:pPr>
    </w:p>
    <w:p w:rsidR="000C5DFE" w:rsidRPr="00711C1E" w:rsidRDefault="000C5DFE" w:rsidP="00147D91">
      <w:pPr>
        <w:spacing w:after="0" w:line="240" w:lineRule="auto"/>
        <w:jc w:val="center"/>
        <w:rPr>
          <w:rFonts w:ascii="Arial" w:hAnsi="Arial" w:cs="Arial"/>
        </w:rPr>
      </w:pPr>
    </w:p>
    <w:sectPr w:rsidR="000C5DFE" w:rsidRPr="00711C1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1B" w:rsidRDefault="002C2C1B" w:rsidP="00DA3DEF">
      <w:pPr>
        <w:spacing w:after="0" w:line="240" w:lineRule="auto"/>
      </w:pPr>
      <w:r>
        <w:separator/>
      </w:r>
    </w:p>
  </w:endnote>
  <w:endnote w:type="continuationSeparator" w:id="0">
    <w:p w:rsidR="002C2C1B" w:rsidRDefault="002C2C1B" w:rsidP="00DA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1B" w:rsidRDefault="002C2C1B" w:rsidP="00DA3DEF">
      <w:pPr>
        <w:spacing w:after="0" w:line="240" w:lineRule="auto"/>
      </w:pPr>
      <w:r>
        <w:separator/>
      </w:r>
    </w:p>
  </w:footnote>
  <w:footnote w:type="continuationSeparator" w:id="0">
    <w:p w:rsidR="002C2C1B" w:rsidRDefault="002C2C1B" w:rsidP="00DA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526"/>
      <w:gridCol w:w="5953"/>
      <w:gridCol w:w="1701"/>
    </w:tblGrid>
    <w:tr w:rsidR="00DA3DEF" w:rsidRPr="00E06AED" w:rsidTr="00725E25">
      <w:trPr>
        <w:trHeight w:val="1259"/>
      </w:trPr>
      <w:tc>
        <w:tcPr>
          <w:tcW w:w="1526" w:type="dxa"/>
        </w:tcPr>
        <w:p w:rsidR="00DA3DEF" w:rsidRPr="00E06AED" w:rsidRDefault="00DA3DEF" w:rsidP="00DA3DEF">
          <w:pPr>
            <w:spacing w:line="288" w:lineRule="auto"/>
            <w:ind w:left="-360"/>
            <w:rPr>
              <w:rFonts w:ascii="Arial" w:hAnsi="Arial" w:cs="Arial"/>
              <w:b/>
              <w:sz w:val="8"/>
              <w:szCs w:val="8"/>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-121285</wp:posOffset>
                    </wp:positionV>
                    <wp:extent cx="5943600" cy="0"/>
                    <wp:effectExtent l="20955" t="24130" r="26670" b="2349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2411" id="Conector re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" strokeweight="3pt">
                    <v:stroke linestyle="thinThin"/>
                  </v:line>
                </w:pict>
              </mc:Fallback>
            </mc:AlternateContent>
          </w:r>
          <w:r>
            <w:rPr>
              <w:rFonts w:ascii="Arial" w:hAnsi="Arial" w:cs="Arial"/>
              <w:b/>
              <w:noProof/>
              <w:sz w:val="32"/>
              <w:szCs w:val="32"/>
              <w:lang w:eastAsia="pt-BR"/>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778510</wp:posOffset>
                    </wp:positionV>
                    <wp:extent cx="5943600" cy="0"/>
                    <wp:effectExtent l="20955" t="19050" r="2667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BF79"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3pt" to="462.6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" strokeweight="3pt">
                    <v:stroke linestyle="thinThin"/>
                  </v:line>
                </w:pict>
              </mc:Fallback>
            </mc:AlternateContent>
          </w:r>
          <w:r w:rsidR="002C2C1B">
            <w:rPr>
              <w:rFonts w:ascii="Arial" w:hAnsi="Arial" w:cs="Arial"/>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7pt;margin-top:-54.9pt;width:62.9pt;height:54pt;z-index:251660288;mso-position-horizontal-relative:text;mso-position-vertical-relative:text">
                <v:imagedata r:id="rId1" o:title=""/>
                <w10:wrap type="square"/>
              </v:shape>
              <o:OLEObject Type="Embed" ProgID="Word.Document.8" ShapeID="_x0000_s2050" DrawAspect="Content" ObjectID="_1643445084" r:id="rId2">
                <o:FieldCodes>\s</o:FieldCodes>
              </o:OLEObject>
            </w:object>
          </w:r>
          <w:r w:rsidRPr="00E06AED">
            <w:rPr>
              <w:rFonts w:ascii="Arial" w:hAnsi="Arial" w:cs="Arial"/>
              <w:b/>
              <w:sz w:val="18"/>
              <w:szCs w:val="18"/>
            </w:rPr>
            <w:t xml:space="preserve">      </w:t>
          </w:r>
          <w:r w:rsidRPr="00E06AED">
            <w:rPr>
              <w:rFonts w:ascii="Arial" w:hAnsi="Arial" w:cs="Arial"/>
              <w:b/>
              <w:sz w:val="8"/>
              <w:szCs w:val="8"/>
            </w:rPr>
            <w:t xml:space="preserve">                 </w:t>
          </w:r>
        </w:p>
      </w:tc>
      <w:tc>
        <w:tcPr>
          <w:tcW w:w="5953" w:type="dxa"/>
          <w:vAlign w:val="center"/>
        </w:tcPr>
        <w:p w:rsidR="00DA3DEF" w:rsidRPr="005F64EB" w:rsidRDefault="00DA3DEF" w:rsidP="00DA3DEF">
          <w:pPr>
            <w:spacing w:line="288" w:lineRule="auto"/>
            <w:jc w:val="center"/>
            <w:rPr>
              <w:rFonts w:ascii="Arial" w:hAnsi="Arial" w:cs="Arial"/>
              <w:b/>
            </w:rPr>
          </w:pPr>
          <w:r w:rsidRPr="005F64EB">
            <w:rPr>
              <w:rFonts w:ascii="Arial" w:hAnsi="Arial" w:cs="Arial"/>
              <w:b/>
            </w:rPr>
            <w:t>PREFEITURA MUNICIPAL DE CAETITÉ</w:t>
          </w:r>
        </w:p>
        <w:p w:rsidR="00DA3DEF" w:rsidRPr="005F64EB" w:rsidRDefault="00DA3DEF" w:rsidP="00DA3DEF">
          <w:pPr>
            <w:spacing w:line="288" w:lineRule="auto"/>
            <w:jc w:val="center"/>
            <w:rPr>
              <w:rFonts w:ascii="Arial" w:hAnsi="Arial" w:cs="Arial"/>
              <w:b/>
            </w:rPr>
          </w:pPr>
          <w:r w:rsidRPr="005F64EB">
            <w:rPr>
              <w:rFonts w:ascii="Arial" w:hAnsi="Arial" w:cs="Arial"/>
              <w:b/>
            </w:rPr>
            <w:t>SECRETARIA MUNICIPAL DE EDUCAÇÃO</w:t>
          </w:r>
        </w:p>
        <w:p w:rsidR="00DA3DEF" w:rsidRPr="006D5698" w:rsidRDefault="00DA3DEF" w:rsidP="00DA3DEF">
          <w:pPr>
            <w:spacing w:line="288" w:lineRule="auto"/>
            <w:jc w:val="center"/>
            <w:rPr>
              <w:rFonts w:ascii="Arial" w:hAnsi="Arial" w:cs="Arial"/>
              <w:b/>
              <w:i/>
              <w:sz w:val="2"/>
            </w:rPr>
          </w:pPr>
        </w:p>
      </w:tc>
      <w:tc>
        <w:tcPr>
          <w:tcW w:w="1701" w:type="dxa"/>
        </w:tcPr>
        <w:p w:rsidR="00DA3DEF" w:rsidRPr="00E06AED" w:rsidRDefault="00DA3DEF" w:rsidP="00DA3DEF">
          <w:pPr>
            <w:spacing w:line="288" w:lineRule="auto"/>
            <w:jc w:val="right"/>
            <w:rPr>
              <w:rFonts w:ascii="Arial" w:hAnsi="Arial" w:cs="Arial"/>
              <w:b/>
              <w:sz w:val="20"/>
              <w:szCs w:val="20"/>
            </w:rPr>
          </w:pPr>
          <w:r w:rsidRPr="006A4BC0">
            <w:rPr>
              <w:rFonts w:ascii="Arial" w:hAnsi="Arial" w:cs="Arial"/>
              <w:b/>
              <w:noProof/>
              <w:sz w:val="20"/>
              <w:szCs w:val="20"/>
              <w:lang w:eastAsia="pt-BR"/>
            </w:rPr>
            <w:drawing>
              <wp:inline distT="0" distB="0" distL="0" distR="0">
                <wp:extent cx="93345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tc>
    </w:tr>
  </w:tbl>
  <w:p w:rsidR="00DA3DEF" w:rsidRPr="00173808" w:rsidRDefault="00DA3DEF">
    <w:pPr>
      <w:pStyle w:val="Cabealho"/>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80F"/>
    <w:multiLevelType w:val="hybridMultilevel"/>
    <w:tmpl w:val="6D62C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103EC2"/>
    <w:multiLevelType w:val="multilevel"/>
    <w:tmpl w:val="8F6A3E1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52D0A"/>
    <w:multiLevelType w:val="multilevel"/>
    <w:tmpl w:val="1A6CEFC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B4D19"/>
    <w:multiLevelType w:val="hybridMultilevel"/>
    <w:tmpl w:val="EFF413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847462"/>
    <w:multiLevelType w:val="hybridMultilevel"/>
    <w:tmpl w:val="57C0E7C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1E"/>
    <w:rsid w:val="000437E9"/>
    <w:rsid w:val="000C5DFE"/>
    <w:rsid w:val="000E6A73"/>
    <w:rsid w:val="001175F7"/>
    <w:rsid w:val="00123D8B"/>
    <w:rsid w:val="00140806"/>
    <w:rsid w:val="00147D91"/>
    <w:rsid w:val="00171304"/>
    <w:rsid w:val="00173808"/>
    <w:rsid w:val="001A56D3"/>
    <w:rsid w:val="002C2C1B"/>
    <w:rsid w:val="003234EF"/>
    <w:rsid w:val="0036537E"/>
    <w:rsid w:val="00407354"/>
    <w:rsid w:val="00417815"/>
    <w:rsid w:val="00424FB5"/>
    <w:rsid w:val="00472796"/>
    <w:rsid w:val="004D1CDD"/>
    <w:rsid w:val="00541270"/>
    <w:rsid w:val="00553E2F"/>
    <w:rsid w:val="00567341"/>
    <w:rsid w:val="00573A29"/>
    <w:rsid w:val="006654EE"/>
    <w:rsid w:val="00711C1E"/>
    <w:rsid w:val="00742BCA"/>
    <w:rsid w:val="007856DC"/>
    <w:rsid w:val="007C3BD7"/>
    <w:rsid w:val="008A4F3D"/>
    <w:rsid w:val="009346BF"/>
    <w:rsid w:val="00975F61"/>
    <w:rsid w:val="00981D4D"/>
    <w:rsid w:val="00987424"/>
    <w:rsid w:val="009C2FDF"/>
    <w:rsid w:val="009C4B57"/>
    <w:rsid w:val="00A27684"/>
    <w:rsid w:val="00A60F59"/>
    <w:rsid w:val="00A66116"/>
    <w:rsid w:val="00AB14B9"/>
    <w:rsid w:val="00AB371C"/>
    <w:rsid w:val="00B01334"/>
    <w:rsid w:val="00B67885"/>
    <w:rsid w:val="00BB175D"/>
    <w:rsid w:val="00C24870"/>
    <w:rsid w:val="00D4170D"/>
    <w:rsid w:val="00D6359A"/>
    <w:rsid w:val="00DA3DEF"/>
    <w:rsid w:val="00E164F0"/>
    <w:rsid w:val="00E913E7"/>
    <w:rsid w:val="00EE7A31"/>
    <w:rsid w:val="00FB083B"/>
    <w:rsid w:val="00FD6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3F730C"/>
  <w15:chartTrackingRefBased/>
  <w15:docId w15:val="{9186FBBD-B0EA-46DD-90FF-0DF33CA1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3D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3DEF"/>
  </w:style>
  <w:style w:type="paragraph" w:styleId="Rodap">
    <w:name w:val="footer"/>
    <w:basedOn w:val="Normal"/>
    <w:link w:val="RodapChar"/>
    <w:uiPriority w:val="99"/>
    <w:unhideWhenUsed/>
    <w:rsid w:val="00DA3DEF"/>
    <w:pPr>
      <w:tabs>
        <w:tab w:val="center" w:pos="4252"/>
        <w:tab w:val="right" w:pos="8504"/>
      </w:tabs>
      <w:spacing w:after="0" w:line="240" w:lineRule="auto"/>
    </w:pPr>
  </w:style>
  <w:style w:type="character" w:customStyle="1" w:styleId="RodapChar">
    <w:name w:val="Rodapé Char"/>
    <w:basedOn w:val="Fontepargpadro"/>
    <w:link w:val="Rodap"/>
    <w:uiPriority w:val="99"/>
    <w:rsid w:val="00DA3DEF"/>
  </w:style>
  <w:style w:type="paragraph" w:customStyle="1" w:styleId="Default">
    <w:name w:val="Default"/>
    <w:rsid w:val="0054127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39"/>
    <w:rsid w:val="00AB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4B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1803</Words>
  <Characters>9738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Rosany Kátia</dc:creator>
  <cp:keywords/>
  <dc:description/>
  <cp:lastModifiedBy>Rosany Kátia</cp:lastModifiedBy>
  <cp:revision>13</cp:revision>
  <dcterms:created xsi:type="dcterms:W3CDTF">2020-02-04T13:39:00Z</dcterms:created>
  <dcterms:modified xsi:type="dcterms:W3CDTF">2020-02-17T14:45:00Z</dcterms:modified>
</cp:coreProperties>
</file>